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43B2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428D5994">
            <w:pPr>
              <w:pStyle w:val="8"/>
              <w:spacing w:line="360" w:lineRule="auto"/>
              <w:jc w:val="both"/>
              <w:rPr>
                <w:rFonts w:hint="eastAsia" w:ascii="仿宋" w:hAnsi="仿宋" w:eastAsia="仿宋" w:cs="仿宋"/>
                <w:b/>
                <w:bCs/>
                <w:color w:val="FF0000"/>
                <w:sz w:val="22"/>
                <w:szCs w:val="22"/>
              </w:rPr>
            </w:pPr>
            <w:r>
              <w:rPr>
                <w:rFonts w:hint="eastAsia" w:ascii="仿宋" w:hAnsi="仿宋" w:eastAsia="仿宋" w:cs="仿宋"/>
                <w:b/>
                <w:bCs/>
                <w:color w:val="FF0000"/>
                <w:sz w:val="22"/>
                <w:szCs w:val="22"/>
              </w:rPr>
              <w:t/>
            </w:r>
          </w:p>
        </w:tc>
      </w:tr>
      <w:tr w14:paraId="2E68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2C0A9E52">
            <w:pPr>
              <w:ind w:right="284" w:rightChars="129"/>
              <w:jc w:val="center"/>
              <w:rPr>
                <w:rFonts w:hint="eastAsia" w:ascii="宋体" w:hAnsi="宋体" w:eastAsia="宋体" w:cs="宋体"/>
                <w:b/>
                <w:bCs/>
                <w:sz w:val="52"/>
                <w:szCs w:val="52"/>
                <w:lang w:val="en-US"/>
              </w:rPr>
            </w:pPr>
            <w:r>
              <w:rPr>
                <w:rFonts w:hint="eastAsia" w:ascii="宋体" w:hAnsi="宋体" w:eastAsia="宋体" w:cs="宋体"/>
                <w:b/>
                <w:bCs/>
                <w:sz w:val="52"/>
                <w:szCs w:val="52"/>
                <w:lang w:val="en-US"/>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2025年度扬州文化艺术学校单位决算公开</w:t>
            </w:r>
            <w:r>
              <w:rPr>
                <w:b w:val="on"/>
                <w:rFonts w:ascii="宋体" w:eastAsia="宋体" w:hAnsi="宋体" w:cs="宋体"/>
                <w:sz w:val="52"/>
                <w:u w:color="auto"/>
              </w:rPr>
              <w:t/>
            </w:r>
            <w:r>
              <w:rPr>
                <w:b w:val="on"/>
                <w:rFonts w:ascii="宋体" w:eastAsia="宋体" w:hAnsi="宋体" w:cs="宋体"/>
                <w:sz w:val="52"/>
                <w:u w:color="auto"/>
              </w:rPr>
              <w:t/>
            </w:r>
          </w:p>
        </w:tc>
      </w:tr>
    </w:tbl>
    <w:p w14:paraId="7727C8B0">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4C4B0D29">
      <w:pPr>
        <w:pStyle w:val="8"/>
        <w:spacing w:before="4"/>
        <w:rPr>
          <w:rFonts w:hint="eastAsia" w:ascii="华文仿宋" w:hAnsi="华文仿宋" w:eastAsia="华文仿宋" w:cs="仿宋"/>
          <w:sz w:val="10"/>
        </w:rPr>
      </w:pPr>
    </w:p>
    <w:p w14:paraId="7644B63B">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450FFB8E">
      <w:pPr>
        <w:pStyle w:val="8"/>
        <w:spacing w:before="7"/>
        <w:rPr>
          <w:rFonts w:hint="eastAsia" w:ascii="仿宋" w:hAnsi="仿宋" w:eastAsia="仿宋" w:cs="仿宋"/>
          <w:sz w:val="27"/>
        </w:rPr>
      </w:pPr>
    </w:p>
    <w:p w14:paraId="113255D3">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单位</w:t>
      </w:r>
      <w:r>
        <w:rPr>
          <w:rFonts w:hint="eastAsia" w:ascii="黑体" w:hAnsi="黑体" w:eastAsia="黑体" w:cs="黑体"/>
        </w:rPr>
        <w:t>概况</w:t>
      </w:r>
    </w:p>
    <w:p w14:paraId="53132DF5">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21D6F396">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单位</w:t>
      </w:r>
      <w:r>
        <w:rPr>
          <w:rFonts w:hint="eastAsia" w:ascii="仿宋" w:hAnsi="仿宋" w:eastAsia="仿宋" w:cs="仿宋"/>
        </w:rPr>
        <w:t>机构设置及决算单位构成情况</w:t>
      </w:r>
    </w:p>
    <w:p w14:paraId="4E4B8454">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年度主要工作完成情况</w:t>
      </w:r>
    </w:p>
    <w:p w14:paraId="42206541">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单位</w:t>
      </w:r>
      <w:r>
        <w:rPr>
          <w:rFonts w:ascii="黑体" w:eastAsia="黑体" w:hAnsi="黑体" w:cs="黑体"/>
          <w:u w:color="auto"/>
        </w:rPr>
        <w:t>决算表</w:t>
      </w:r>
    </w:p>
    <w:p w14:paraId="6FD9472D">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7D8C7E02">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11CB0BE4">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3593D25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02FA1DE5">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12101CC1">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50598114">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14B9C086">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351BA082">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7FE96E2B">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39346ABF">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2AEFF66F">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2CDBA05">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39662669">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单位</w:t>
      </w:r>
      <w:r>
        <w:rPr>
          <w:rFonts w:ascii="黑体" w:eastAsia="黑体" w:hAnsi="黑体" w:cs="黑体"/>
          <w:u w:color="auto"/>
        </w:rPr>
        <w:t>决算情况说明</w:t>
      </w:r>
    </w:p>
    <w:p w14:paraId="1EDC66C2">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085EE770">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3BE167B0">
      <w:pPr>
        <w:pStyle w:val="8"/>
        <w:spacing w:before="1"/>
        <w:rPr>
          <w:rFonts w:hint="eastAsia" w:ascii="华文仿宋" w:hAnsi="华文仿宋" w:eastAsia="华文仿宋" w:cs="仿宋"/>
          <w:sz w:val="14"/>
        </w:rPr>
      </w:pPr>
    </w:p>
    <w:p w14:paraId="5153A706">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单位</w:t>
      </w:r>
      <w:r>
        <w:rPr>
          <w:rFonts w:hint="eastAsia" w:ascii="宋体" w:hAnsi="宋体" w:eastAsia="宋体" w:cs="宋体"/>
          <w:b/>
          <w:bCs/>
        </w:rPr>
        <w:t>概况</w:t>
      </w:r>
    </w:p>
    <w:p w14:paraId="113B7417">
      <w:pPr>
        <w:ind w:right="504" w:rightChars="229"/>
        <w:jc w:val="both"/>
        <w:rPr>
          <w:rFonts w:hint="eastAsia"/>
        </w:rPr>
      </w:pPr>
    </w:p>
    <w:p w14:paraId="30E140D7">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是服务地方经济社会发展，服务地方“非遗”传承人培养，为地方培养高素质实用型中等文化艺术人才；二是承接地方各项重大接待交流演出，传承展示辐射扬州文化；三是发挥艺术教育资源优势，承担社会艺术培训职能。</w:t>
      </w:r>
      <w:r>
        <w:rPr>
          <w:rFonts w:ascii="仿宋" w:eastAsia="仿宋" w:hAnsi="仿宋" w:cs="仿宋"/>
          <w:u w:color="auto"/>
        </w:rPr>
        <w:t/>
      </w:r>
    </w:p>
    <w:p w14:paraId="2EB15450">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单位</w:t>
      </w:r>
      <w:r>
        <w:rPr>
          <w:rFonts w:hint="eastAsia" w:ascii="黑体" w:hAnsi="黑体" w:eastAsia="黑体" w:cs="黑体"/>
        </w:rPr>
        <w:t>机构设置及决算单位构成情况</w:t>
      </w:r>
    </w:p>
    <w:p w14:paraId="63FC5E6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rPr>
        <w:t>单位</w:t>
      </w:r>
      <w:r>
        <w:rPr>
          <w:rFonts w:hint="eastAsia" w:ascii="仿宋" w:hAnsi="仿宋" w:eastAsia="仿宋" w:cs="仿宋"/>
        </w:rPr>
        <w:t>职责分工</w:t>
      </w:r>
      <w:r>
        <w:rPr>
          <w:rFonts w:hint="eastAsia" w:ascii="仿宋" w:hAnsi="仿宋" w:eastAsia="仿宋" w:cs="仿宋"/>
          <w:lang w:val="en-US"/>
          <w:u/>
        </w:rPr>
        <w:t>，</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本单位内设机构包括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办公室、督导室、教务处、学生处、后勤处、计财处、招生就业办公室、教研室、创培部、戏曲科、舞蹈科、音乐科、美术科、基础教学科。</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本单位无下属单位。</w:t>
      </w:r>
      <w:r>
        <w:rPr>
          <w:rFonts w:ascii="仿宋" w:eastAsia="仿宋" w:hAnsi="仿宋" w:cs="仿宋"/>
          <w:u w:color="auto"/>
        </w:rPr>
        <w:t/>
      </w:r>
      <w:r>
        <w:rPr>
          <w:rFonts w:ascii="仿宋" w:eastAsia="仿宋" w:hAnsi="仿宋" w:cs="仿宋"/>
          <w:u w:color="auto"/>
        </w:rPr>
        <w:t/>
      </w:r>
    </w:p>
    <w:p w14:paraId="4C8733A4">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2025</w:t>
      </w:r>
      <w:r>
        <w:rPr>
          <w:rFonts w:hint="eastAsia" w:ascii="黑体" w:hAnsi="黑体" w:eastAsia="黑体" w:cs="黑体"/>
        </w:rPr>
        <w:t>年度主要工作完成情况</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一、聚焦教学成果，提升专业影响力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学校以赛促教、以教促学，不断提升专业建设水平和人才培养质量，成果丰硕。</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（一）技能大赛彰显实力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承办2025年江苏省职业院校技能大赛中职组舞蹈表演赛项及扬州市职业学校声乐、器乐表演赛项，赛事组织工作获得高度评价。师生在各级各类大赛中屡创佳绩：在省职业院校技能大赛中，舞蹈专业教师纪翔获教师组金奖，学生团队（金飞宇、韩佳圆）获舞蹈表演团体银奖，实现历史性突破；音乐专业学生（傅一铭、骆雅汐、吉嘉晨）获声乐、器乐表演团体银奖。戏曲专业师生在第五届“梨花杯”全国青少年戏曲教育教学成果展示、第29届“中国少儿戏曲小梅花荟萃”等活动中斩获多项国家级、省级荣誉（截至今年累计获国家级“小梅花”个人奖8项、集体奖2项），充分彰显了学校过硬的专业教学水平。</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（二）教学科研协同并进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积极开展教师培训，根据不同学科的发展需求，选派教师参加各类专题培训和研讨会。截至2025年，共有20名教师在校内外“双师型”教师认定工作中获评相应等级。两篇论文获得由江苏省职教学会开展的“关于教育强国建设背景下职业教育的新使命与新作为”主题征文活动三等奖。两项省级课题立项，五项校级及两项省级课题结题，这些课题紧扣艺术职业教育前沿与现实需求，研究内容涉及中职数学核心素养培养及“五育并举”视域下培育优良学风路径研究。校级公开课、“青蓝工程”师徒结对活动持续开展，促进了教师队伍的专业融合与协同发展。</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（三）升学就业质量稳步提升</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高考成绩创历史新高，共有22名学生被上海戏剧学院、南京艺术学院、江苏师范大学等本科院校录取，录取人数和名校均创新高，其中2名学生因在省技能大赛中获金奖被保送至南京艺术学院。2026届毕业生供需见面双选会反响热烈，多数学生收获多家单位就业意向，直接就业学生平均起薪稳步提高。</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二、推进文旅融合放大育人功能</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学校积极发挥专业优势，服务地方文化建设和文旅产业发展，深度推进产教融合。</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（一）艺术生产服务文旅品牌</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深度参与文旅融合项目，大型沉浸式音乐舞蹈诗《大运扬州—琴鹤同鸣》坚持常态化演出，成为校团合作典范和扬州文旅新名片。积极参与省、市级各类大型文艺演出和文化活动，如紫金文化节、公益慈善义演、教师节庆典、“我要上‘村晚’”、邗江区文旅举办的“‘邗’你趣玩”推广活动等，全年艺术生产项目达70余场，显著增强了学生的舞台实践能力，有效拓展了学校的社会服务功能</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（二）文化惠民与传播形式多样</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组织学生利用假期在瘦西湖、个园、大运河博物馆等景点开展国风巡游、合唱表演等志愿活动。成立“小琼花”合唱团，在首次参加的江苏省第七届紫金合唱节中荣获少年组铜奖。持续推动“遇见百所华校”活动，通过“云课程”项目，面向友好结对学校的西班牙华裔青少年传授剪纸等非遗文化，助力中华文化海外传播。圆满完成为山西娄烦官庄村“艺术乡建一丹青绘振兴”墙绘项目，以专业实践助力乡村振兴。</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（三）产教融合深化人才共育</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成功举办“深化校企合作共育文旅英才”产教融合对话会，与中视传媒无锡影视基地、扬州个园管理处、华强方特等多家知名文旅企业建立紧密合作关系。持续推进“订单式”培养、共建实训基地、校企双导师教学等模式，将传统“师带徒”与现代职业教育相结合。戏曲专业与扬剧研究所、江苏省淮剧团等院团的委培项目成效显著，构建了“教学－实践－输出”一体化人才培养链。成功举办8场由江苏省文化和旅游厅主办、扬州文化艺术学校承办的“戏曲教育融合创新项目”，通过“专场演出+专题课堂”的形式，普及戏曲文化。非遗研学社团常态化开课，开展剪纸、绒花、通草花、烙画等非遗传承课程，“三带研修学院”功能持续发挥。</w:t>
      </w:r>
      <w:r>
        <w:rPr>
          <w:rFonts w:ascii="仿宋" w:eastAsia="仿宋" w:hAnsi="仿宋" w:cs="仿宋"/>
          <w:u w:color="auto"/>
        </w:rPr>
        <w:t/>
      </w:r>
    </w:p>
    <w:p w14:paraId="28148AB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371951F6">
      <w:pPr>
        <w:pStyle w:val="8"/>
        <w:spacing w:line="360" w:lineRule="auto"/>
        <w:ind w:left="440" w:leftChars="200" w:right="504" w:rightChars="229" w:firstLine="658"/>
        <w:jc w:val="both"/>
        <w:rPr>
          <w:rFonts w:hint="eastAsia" w:ascii="仿宋" w:hAnsi="仿宋" w:eastAsia="仿宋" w:cs="仿宋"/>
          <w:lang w:val="en-US"/>
        </w:rPr>
      </w:pPr>
    </w:p>
    <w:p w14:paraId="616A23E8">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FF057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25773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700717D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5B29D37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EA371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F44191B">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4283C97F">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扬州文化艺术学校</w:t>
      </w:r>
    </w:p>
    <w:p w14:paraId="54D5D8D0">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2025</w:t>
      </w:r>
      <w:r>
        <w:rPr>
          <w:rFonts w:hint="eastAsia" w:ascii="宋体" w:hAnsi="宋体" w:eastAsia="宋体" w:cs="宋体"/>
          <w:b/>
          <w:bCs/>
          <w:sz w:val="36"/>
          <w:szCs w:val="36"/>
        </w:rPr>
        <w:t>年度</w:t>
      </w:r>
      <w:r>
        <w:rPr>
          <w:rFonts w:hint="eastAsia" w:ascii="宋体" w:hAnsi="宋体" w:eastAsia="宋体" w:cs="宋体"/>
          <w:b/>
          <w:bCs/>
          <w:sz w:val="36"/>
          <w:szCs w:val="36"/>
          <w:lang w:val="en-US"/>
          <w:u/>
        </w:rPr>
        <w:t>单位</w:t>
      </w:r>
      <w:r>
        <w:rPr>
          <w:b w:val="on"/>
          <w:rFonts w:ascii="宋体" w:eastAsia="宋体" w:hAnsi="宋体" w:cs="宋体"/>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9D74BD4">
        <w:tblPrEx>
          <w:tblCellMar>
            <w:top w:w="0" w:type="dxa"/>
            <w:left w:w="108" w:type="dxa"/>
            <w:bottom w:w="0" w:type="dxa"/>
            <w:right w:w="108" w:type="dxa"/>
          </w:tblCellMar>
        </w:tblPrEx>
        <w:trPr>
          <w:trHeight w:val="544" w:hRule="atLeast"/>
          <w:jc w:val="center"/>
        </w:trPr>
        <w:tc>
          <w:tcPr>
            <w:tcW w:w="10447" w:type="dxa"/>
            <w:gridSpan w:val="5"/>
          </w:tcPr>
          <w:p w14:paraId="2AEB8EF0">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19F1D978">
        <w:tblPrEx>
          <w:tblCellMar>
            <w:top w:w="0" w:type="dxa"/>
            <w:left w:w="108" w:type="dxa"/>
            <w:bottom w:w="0" w:type="dxa"/>
            <w:right w:w="108" w:type="dxa"/>
          </w:tblCellMar>
        </w:tblPrEx>
        <w:trPr>
          <w:trHeight w:val="348" w:hRule="atLeast"/>
          <w:jc w:val="center"/>
        </w:trPr>
        <w:tc>
          <w:tcPr>
            <w:tcW w:w="3468" w:type="dxa"/>
          </w:tcPr>
          <w:p w14:paraId="4384D829">
            <w:pPr>
              <w:rPr>
                <w:rFonts w:hint="eastAsia" w:ascii="仿宋" w:hAnsi="仿宋" w:eastAsia="仿宋" w:cs="仿宋"/>
                <w:color w:val="000000"/>
                <w:sz w:val="20"/>
              </w:rPr>
            </w:pPr>
          </w:p>
        </w:tc>
        <w:tc>
          <w:tcPr>
            <w:tcW w:w="1777" w:type="dxa"/>
          </w:tcPr>
          <w:p w14:paraId="5A65760F">
            <w:pPr>
              <w:rPr>
                <w:rFonts w:hint="eastAsia" w:ascii="仿宋" w:hAnsi="仿宋" w:eastAsia="仿宋" w:cs="仿宋"/>
                <w:color w:val="000000"/>
                <w:sz w:val="20"/>
              </w:rPr>
            </w:pPr>
          </w:p>
        </w:tc>
        <w:tc>
          <w:tcPr>
            <w:tcW w:w="5202" w:type="dxa"/>
            <w:gridSpan w:val="3"/>
          </w:tcPr>
          <w:p w14:paraId="016EFD23">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7665D31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6E309B72">
            <w:pPr>
              <w:rPr>
                <w:rFonts w:hint="eastAsia" w:ascii="仿宋" w:hAnsi="仿宋" w:eastAsia="仿宋" w:cs="仿宋"/>
                <w:color w:val="00000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color w:val="000000"/>
                <w:lang w:eastAsia="ar-SA"/>
              </w:rPr>
              <w:t>扬州文化艺术学校</w:t>
            </w:r>
          </w:p>
        </w:tc>
        <w:tc>
          <w:tcPr>
            <w:tcW w:w="3167" w:type="dxa"/>
            <w:gridSpan w:val="2"/>
            <w:tcBorders>
              <w:bottom w:val="single" w:color="000000" w:sz="4" w:space="0"/>
            </w:tcBorders>
            <w:vAlign w:val="center"/>
          </w:tcPr>
          <w:p w14:paraId="59C85B5D">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4F3847B8">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3B5F8D5E">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5BBF2697">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77A49428">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244805">
            <w:pPr>
              <w:jc w:val="center"/>
              <w:rPr>
                <w:rFonts w:hint="eastAsia" w:ascii="仿宋" w:hAnsi="仿宋" w:eastAsia="仿宋" w:cs="仿宋"/>
                <w:color w:val="000000"/>
              </w:rPr>
            </w:pPr>
            <w:r>
              <w:rPr>
                <w:rFonts w:hint="eastAsia" w:ascii="仿宋" w:hAnsi="仿宋" w:eastAsia="仿宋" w:cs="仿宋"/>
                <w:color w:val="000000"/>
                <w:lang w:eastAsia="ar-SA"/>
                <w:u/>
              </w:rPr>
              <w:t/>
            </w:r>
            <w:r>
              <w:rPr>
                <w:color w:val="000000"/>
                <w:rFonts w:ascii="仿宋" w:eastAsia="仿宋" w:hAnsi="仿宋" w:cs="仿宋"/>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33EBAA0E">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E7A470">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3B9C563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3,106.70</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2,378.91</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6.00</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120.59</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10.43</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186.99</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423.36</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61E15156">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B28933">
            <w:pPr>
              <w:jc w:val="center"/>
              <w:rPr>
                <w:rFonts w:hint="eastAsia" w:ascii="仿宋" w:hAnsi="仿宋" w:eastAsia="仿宋" w:cs="仿宋"/>
                <w:color w:val="000000"/>
              </w:rPr>
            </w:pPr>
            <w:r>
              <w:rPr>
                <w:rFonts w:hint="eastAsia" w:ascii="仿宋" w:hAnsi="仿宋" w:eastAsia="仿宋" w:cs="仿宋"/>
                <w:color w:val="000000"/>
                <w:lang w:eastAsia="ar-SA"/>
              </w:rPr>
              <w:t/>
            </w: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764662D5">
            <w:pPr>
              <w:jc w:val="right"/>
              <w:rPr>
                <w:rFonts w:hint="eastAsia" w:ascii="仿宋" w:hAnsi="仿宋" w:eastAsia="仿宋" w:cs="仿宋"/>
                <w:color w:val="000000"/>
              </w:rPr>
            </w:pPr>
            <w:r>
              <w:rPr>
                <w:rFonts w:hint="eastAsia" w:ascii="仿宋" w:hAnsi="仿宋" w:eastAsia="仿宋" w:cs="仿宋"/>
                <w:color w:val="000000"/>
                <w:lang w:eastAsia="ar-SA"/>
              </w:rPr>
              <w:t>3,117.13</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4A8882">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76391E9">
            <w:pPr>
              <w:jc w:val="right"/>
              <w:rPr>
                <w:rFonts w:hint="eastAsia" w:ascii="仿宋" w:hAnsi="仿宋" w:eastAsia="仿宋" w:cs="仿宋"/>
                <w:color w:val="000000"/>
              </w:rPr>
            </w:pPr>
            <w:r>
              <w:rPr>
                <w:rFonts w:hint="eastAsia" w:ascii="仿宋" w:hAnsi="仿宋" w:eastAsia="仿宋" w:cs="仿宋"/>
                <w:color w:val="000000"/>
                <w:lang w:eastAsia="ar-SA"/>
              </w:rPr>
              <w:t>3,115.86</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使用非财政拨款结余（含专用结余）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147.78</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149.05</w:t>
            </w:r>
          </w:p>
        </w:tc>
      </w:tr>
      <w:tr w14:paraId="507C2337">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8F844FB">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477B48C5">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5FA38382">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1EF8F92E">
            <w:pPr>
              <w:rPr>
                <w:rFonts w:hint="eastAsia" w:ascii="仿宋" w:hAnsi="仿宋" w:eastAsia="仿宋" w:cs="仿宋"/>
                <w:color w:val="000000"/>
              </w:rPr>
            </w:pPr>
          </w:p>
        </w:tc>
      </w:tr>
      <w:tr w14:paraId="45F440F0">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5FD616">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08A4F36C">
            <w:pPr>
              <w:jc w:val="right"/>
              <w:rPr>
                <w:rFonts w:hint="eastAsia" w:ascii="仿宋" w:hAnsi="仿宋" w:eastAsia="仿宋" w:cs="仿宋"/>
                <w:color w:val="000000"/>
              </w:rPr>
            </w:pPr>
            <w:r>
              <w:rPr>
                <w:rFonts w:hint="eastAsia" w:ascii="仿宋" w:hAnsi="仿宋" w:eastAsia="仿宋" w:cs="仿宋"/>
                <w:color w:val="000000"/>
                <w:lang w:eastAsia="ar-SA"/>
              </w:rPr>
              <w:t>3,264.91</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1B1927">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9A0B95F">
            <w:pPr>
              <w:jc w:val="right"/>
              <w:rPr>
                <w:rFonts w:hint="eastAsia" w:ascii="仿宋" w:hAnsi="仿宋" w:eastAsia="仿宋" w:cs="仿宋"/>
                <w:color w:val="000000"/>
              </w:rPr>
            </w:pPr>
            <w:r>
              <w:rPr>
                <w:rFonts w:hint="eastAsia" w:ascii="仿宋" w:hAnsi="仿宋" w:eastAsia="仿宋" w:cs="仿宋"/>
                <w:color w:val="000000"/>
                <w:lang w:eastAsia="ar-SA"/>
              </w:rPr>
              <w:t>3,264.91</w:t>
            </w:r>
          </w:p>
        </w:tc>
      </w:tr>
    </w:tbl>
    <w:p w14:paraId="466BFF58">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w:t>
      </w:r>
      <w:r>
        <w:rPr>
          <w:rFonts w:hint="eastAsia" w:ascii="仿宋" w:hAnsi="仿宋" w:eastAsia="仿宋" w:cs="仿宋"/>
          <w:lang w:val="en-US"/>
        </w:rPr>
        <w:t/>
      </w:r>
      <w:r>
        <w:rPr>
          <w:rFonts w:hint="eastAsia" w:ascii="仿宋" w:hAnsi="仿宋" w:eastAsia="仿宋" w:cs="仿宋"/>
          <w:color w:val="000000"/>
          <w:lang w:val="en-US"/>
        </w:rPr>
        <w:t>本表金额单位转换时可能存在尾数误差。</w:t>
      </w:r>
      <w:r>
        <w:rPr>
          <w:rFonts w:hint="eastAsia" w:ascii="仿宋" w:hAnsi="仿宋" w:eastAsia="仿宋" w:cs="仿宋"/>
          <w:lang w:val="en-US"/>
        </w:rPr>
        <w:t/>
      </w:r>
    </w:p>
    <w:p w14:paraId="178F782D">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49817B54">
        <w:tblPrEx>
          <w:tblCellMar>
            <w:top w:w="0" w:type="dxa"/>
            <w:left w:w="108" w:type="dxa"/>
            <w:bottom w:w="0" w:type="dxa"/>
            <w:right w:w="108" w:type="dxa"/>
          </w:tblCellMar>
        </w:tblPrEx>
        <w:trPr>
          <w:trHeight w:val="403" w:hRule="atLeast"/>
          <w:jc w:val="center"/>
        </w:trPr>
        <w:tc>
          <w:tcPr>
            <w:tcW w:w="16660" w:type="dxa"/>
            <w:gridSpan w:val="10"/>
            <w:vAlign w:val="center"/>
          </w:tcPr>
          <w:p w14:paraId="760218E2">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3AE6A12F">
        <w:tblPrEx>
          <w:tblCellMar>
            <w:top w:w="0" w:type="dxa"/>
            <w:left w:w="108" w:type="dxa"/>
            <w:bottom w:w="0" w:type="dxa"/>
            <w:right w:w="108" w:type="dxa"/>
          </w:tblCellMar>
        </w:tblPrEx>
        <w:trPr>
          <w:trHeight w:val="247" w:hRule="atLeast"/>
          <w:jc w:val="center"/>
        </w:trPr>
        <w:tc>
          <w:tcPr>
            <w:tcW w:w="4357" w:type="dxa"/>
            <w:gridSpan w:val="2"/>
            <w:vAlign w:val="center"/>
          </w:tcPr>
          <w:p w14:paraId="07652EA5">
            <w:pPr>
              <w:pStyle w:val="22"/>
              <w:jc w:val="center"/>
              <w:rPr>
                <w:rFonts w:hint="eastAsia" w:ascii="仿宋" w:hAnsi="仿宋" w:eastAsia="仿宋" w:cs="仿宋"/>
              </w:rPr>
            </w:pPr>
          </w:p>
        </w:tc>
        <w:tc>
          <w:tcPr>
            <w:tcW w:w="1716" w:type="dxa"/>
            <w:vAlign w:val="center"/>
          </w:tcPr>
          <w:p w14:paraId="4FBB1D59">
            <w:pPr>
              <w:pStyle w:val="22"/>
              <w:jc w:val="center"/>
              <w:rPr>
                <w:rFonts w:hint="eastAsia" w:ascii="仿宋" w:hAnsi="仿宋" w:eastAsia="仿宋" w:cs="仿宋"/>
              </w:rPr>
            </w:pPr>
          </w:p>
        </w:tc>
        <w:tc>
          <w:tcPr>
            <w:tcW w:w="1728" w:type="dxa"/>
            <w:vAlign w:val="center"/>
          </w:tcPr>
          <w:p w14:paraId="5861BC04">
            <w:pPr>
              <w:pStyle w:val="22"/>
              <w:jc w:val="center"/>
              <w:rPr>
                <w:rFonts w:hint="eastAsia" w:ascii="仿宋" w:hAnsi="仿宋" w:eastAsia="仿宋" w:cs="仿宋"/>
              </w:rPr>
            </w:pPr>
          </w:p>
        </w:tc>
        <w:tc>
          <w:tcPr>
            <w:tcW w:w="1686" w:type="dxa"/>
            <w:vAlign w:val="center"/>
          </w:tcPr>
          <w:p w14:paraId="3876D9BE">
            <w:pPr>
              <w:pStyle w:val="22"/>
              <w:jc w:val="center"/>
              <w:rPr>
                <w:rFonts w:hint="eastAsia" w:ascii="仿宋" w:hAnsi="仿宋" w:eastAsia="仿宋" w:cs="仿宋"/>
              </w:rPr>
            </w:pPr>
          </w:p>
        </w:tc>
        <w:tc>
          <w:tcPr>
            <w:tcW w:w="3207" w:type="dxa"/>
            <w:gridSpan w:val="2"/>
            <w:vAlign w:val="center"/>
          </w:tcPr>
          <w:p w14:paraId="428C2444">
            <w:pPr>
              <w:pStyle w:val="22"/>
              <w:jc w:val="center"/>
              <w:rPr>
                <w:rFonts w:hint="eastAsia" w:ascii="仿宋" w:hAnsi="仿宋" w:eastAsia="仿宋" w:cs="仿宋"/>
              </w:rPr>
            </w:pPr>
          </w:p>
        </w:tc>
        <w:tc>
          <w:tcPr>
            <w:tcW w:w="1263" w:type="dxa"/>
            <w:vAlign w:val="center"/>
          </w:tcPr>
          <w:p w14:paraId="1558212B">
            <w:pPr>
              <w:pStyle w:val="22"/>
              <w:jc w:val="center"/>
              <w:rPr>
                <w:rFonts w:hint="eastAsia" w:ascii="仿宋" w:hAnsi="仿宋" w:eastAsia="仿宋" w:cs="仿宋"/>
              </w:rPr>
            </w:pPr>
          </w:p>
        </w:tc>
        <w:tc>
          <w:tcPr>
            <w:tcW w:w="2703" w:type="dxa"/>
            <w:gridSpan w:val="2"/>
            <w:vAlign w:val="center"/>
          </w:tcPr>
          <w:p w14:paraId="70FD27A4">
            <w:pPr>
              <w:pStyle w:val="22"/>
              <w:jc w:val="right"/>
              <w:rPr>
                <w:rFonts w:hint="eastAsia" w:ascii="仿宋" w:hAnsi="仿宋" w:eastAsia="仿宋" w:cs="仿宋"/>
              </w:rPr>
            </w:pPr>
            <w:r>
              <w:rPr>
                <w:rFonts w:hint="eastAsia" w:ascii="仿宋" w:hAnsi="仿宋" w:eastAsia="仿宋" w:cs="仿宋"/>
              </w:rPr>
              <w:t>公开02表</w:t>
            </w:r>
          </w:p>
        </w:tc>
      </w:tr>
      <w:tr w14:paraId="49D3756A">
        <w:tblPrEx>
          <w:tblCellMar>
            <w:top w:w="0" w:type="dxa"/>
            <w:left w:w="108" w:type="dxa"/>
            <w:bottom w:w="0" w:type="dxa"/>
            <w:right w:w="108" w:type="dxa"/>
          </w:tblCellMar>
        </w:tblPrEx>
        <w:trPr>
          <w:trHeight w:val="247" w:hRule="atLeast"/>
          <w:jc w:val="center"/>
        </w:trPr>
        <w:tc>
          <w:tcPr>
            <w:tcW w:w="13957" w:type="dxa"/>
            <w:gridSpan w:val="8"/>
            <w:vAlign w:val="center"/>
          </w:tcPr>
          <w:p w14:paraId="3CC2636A">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2703" w:type="dxa"/>
            <w:gridSpan w:val="2"/>
            <w:vAlign w:val="center"/>
          </w:tcPr>
          <w:p w14:paraId="086C9D19">
            <w:pPr>
              <w:pStyle w:val="22"/>
              <w:jc w:val="right"/>
              <w:rPr>
                <w:rFonts w:hint="eastAsia" w:ascii="仿宋" w:hAnsi="仿宋" w:eastAsia="仿宋" w:cs="仿宋"/>
              </w:rPr>
            </w:pPr>
            <w:r>
              <w:rPr>
                <w:rFonts w:hint="eastAsia" w:ascii="仿宋" w:hAnsi="仿宋" w:eastAsia="仿宋" w:cs="仿宋"/>
              </w:rPr>
              <w:t>金额单位：万元</w:t>
            </w:r>
          </w:p>
        </w:tc>
      </w:tr>
      <w:tr w14:paraId="39264D43">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504C393A">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173C381F">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7C41ACC3">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7E8DBB2F">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1E52EE24">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6E869C7D">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3D2E5734">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35D44008">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2AA93A17">
            <w:pPr>
              <w:pStyle w:val="22"/>
              <w:jc w:val="center"/>
              <w:rPr>
                <w:rFonts w:hint="eastAsia" w:ascii="仿宋" w:hAnsi="仿宋" w:eastAsia="仿宋" w:cs="仿宋"/>
              </w:rPr>
            </w:pPr>
            <w:r>
              <w:rPr>
                <w:rFonts w:hint="eastAsia" w:ascii="仿宋" w:hAnsi="仿宋" w:eastAsia="仿宋" w:cs="仿宋"/>
              </w:rPr>
              <w:t>其他收入</w:t>
            </w:r>
          </w:p>
        </w:tc>
      </w:tr>
      <w:tr w14:paraId="591AEBD7">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0D6ED311">
            <w:pPr>
              <w:pStyle w:val="22"/>
              <w:jc w:val="center"/>
              <w:rPr>
                <w:rFonts w:hint="eastAsia" w:ascii="仿宋" w:hAnsi="仿宋" w:eastAsia="仿宋" w:cs="仿宋"/>
              </w:rPr>
            </w:pPr>
            <w:r>
              <w:rPr>
                <w:rFonts w:hint="eastAsia" w:ascii="仿宋" w:hAnsi="仿宋" w:eastAsia="仿宋" w:cs="仿宋"/>
              </w:rPr>
              <w:t>功能分类</w:t>
            </w:r>
          </w:p>
          <w:p w14:paraId="6FA3F0D7">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7F5B54BF">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6DCF3246">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40C89041">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6952EBF2">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2D32970E">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8D9BC65">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241D2D09">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0E556A8B">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7DE519C7">
            <w:pPr>
              <w:rPr>
                <w:rFonts w:hint="eastAsia" w:ascii="仿宋" w:hAnsi="仿宋" w:eastAsia="仿宋" w:cs="仿宋"/>
              </w:rPr>
            </w:pPr>
          </w:p>
        </w:tc>
      </w:tr>
      <w:tr w14:paraId="344FC1C2">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78D67D61">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1716" w:type="dxa"/>
            <w:tcBorders>
              <w:left w:val="single" w:color="000000" w:sz="4" w:space="0"/>
              <w:bottom w:val="single" w:color="000000" w:sz="4" w:space="0"/>
            </w:tcBorders>
            <w:vAlign w:val="center"/>
          </w:tcPr>
          <w:p w14:paraId="5794F01E">
            <w:pPr>
              <w:jc w:val="right"/>
              <w:rPr>
                <w:rFonts w:hint="eastAsia" w:ascii="仿宋" w:hAnsi="仿宋" w:eastAsia="仿宋" w:cs="仿宋"/>
                <w:sz w:val="20"/>
                <w:szCs w:val="20"/>
              </w:rPr>
            </w:pPr>
            <w:r>
              <w:rPr>
                <w:rFonts w:hint="eastAsia" w:ascii="仿宋" w:hAnsi="仿宋" w:eastAsia="仿宋" w:cs="仿宋"/>
                <w:sz w:val="20"/>
                <w:szCs w:val="20"/>
              </w:rPr>
              <w:t>3,117.13</w:t>
            </w:r>
          </w:p>
        </w:tc>
        <w:tc>
          <w:tcPr>
            <w:tcW w:w="1728" w:type="dxa"/>
            <w:tcBorders>
              <w:left w:val="single" w:color="000000" w:sz="4" w:space="0"/>
              <w:bottom w:val="single" w:color="000000" w:sz="4" w:space="0"/>
            </w:tcBorders>
            <w:vAlign w:val="center"/>
          </w:tcPr>
          <w:p w14:paraId="07CC8EBC">
            <w:pPr>
              <w:jc w:val="right"/>
              <w:rPr>
                <w:rFonts w:hint="eastAsia" w:ascii="仿宋" w:hAnsi="仿宋" w:eastAsia="仿宋" w:cs="仿宋"/>
                <w:sz w:val="20"/>
                <w:szCs w:val="20"/>
              </w:rPr>
            </w:pPr>
            <w:r>
              <w:rPr>
                <w:rFonts w:hint="eastAsia" w:ascii="仿宋" w:hAnsi="仿宋" w:eastAsia="仿宋" w:cs="仿宋"/>
                <w:sz w:val="20"/>
                <w:szCs w:val="20"/>
              </w:rPr>
              <w:t>3,106.70</w:t>
            </w:r>
          </w:p>
        </w:tc>
        <w:tc>
          <w:tcPr>
            <w:tcW w:w="1686" w:type="dxa"/>
            <w:tcBorders>
              <w:left w:val="single" w:color="000000" w:sz="4" w:space="0"/>
              <w:bottom w:val="single" w:color="000000" w:sz="4" w:space="0"/>
            </w:tcBorders>
            <w:vAlign w:val="center"/>
          </w:tcPr>
          <w:p w14:paraId="4D8C81FC">
            <w:pPr>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left w:val="single" w:color="000000" w:sz="4" w:space="0"/>
              <w:bottom w:val="single" w:color="000000" w:sz="4" w:space="0"/>
            </w:tcBorders>
            <w:vAlign w:val="center"/>
          </w:tcPr>
          <w:p w14:paraId="22638986">
            <w:pPr>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left w:val="single" w:color="000000" w:sz="4" w:space="0"/>
              <w:bottom w:val="single" w:color="000000" w:sz="4" w:space="0"/>
            </w:tcBorders>
            <w:vAlign w:val="center"/>
          </w:tcPr>
          <w:p w14:paraId="5F9F9F83">
            <w:pPr>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left w:val="single" w:color="000000" w:sz="4" w:space="0"/>
              <w:bottom w:val="single" w:color="000000" w:sz="4" w:space="0"/>
            </w:tcBorders>
            <w:vAlign w:val="center"/>
          </w:tcPr>
          <w:p w14:paraId="09B74986">
            <w:pPr>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left w:val="single" w:color="000000" w:sz="4" w:space="0"/>
              <w:bottom w:val="single" w:color="000000" w:sz="4" w:space="0"/>
            </w:tcBorders>
            <w:vAlign w:val="center"/>
          </w:tcPr>
          <w:p w14:paraId="578C407E">
            <w:pPr>
              <w:jc w:val="right"/>
              <w:rPr>
                <w:rFonts w:hint="eastAsia" w:ascii="仿宋" w:hAnsi="仿宋" w:eastAsia="仿宋" w:cs="仿宋"/>
                <w:sz w:val="20"/>
                <w:szCs w:val="20"/>
              </w:rPr>
            </w:pPr>
            <w:r>
              <w:rPr>
                <w:rFonts w:hint="eastAsia" w:ascii="仿宋" w:hAnsi="仿宋" w:eastAsia="仿宋" w:cs="仿宋"/>
                <w:sz w:val="20"/>
                <w:szCs w:val="20"/>
              </w:rPr>
              <w:t/>
            </w:r>
            <w:r>
              <w:rPr>
                <w:rFonts w:hint="eastAsia" w:ascii="仿宋" w:hAnsi="仿宋" w:eastAsia="仿宋" w:cs="仿宋"/>
                <w:sz w:val="20"/>
                <w:szCs w:val="20"/>
              </w:rPr>
              <w:tab/>
            </w:r>
          </w:p>
        </w:tc>
        <w:tc>
          <w:tcPr>
            <w:tcW w:w="1328" w:type="dxa"/>
            <w:tcBorders>
              <w:left w:val="single" w:color="000000" w:sz="4" w:space="0"/>
              <w:bottom w:val="single" w:color="000000" w:sz="4" w:space="0"/>
              <w:right w:val="single" w:color="000000" w:sz="4" w:space="0"/>
            </w:tcBorders>
            <w:vAlign w:val="center"/>
          </w:tcPr>
          <w:p w14:paraId="3A92FF0F">
            <w:pPr>
              <w:jc w:val="right"/>
              <w:rPr>
                <w:rFonts w:hint="eastAsia" w:ascii="仿宋" w:hAnsi="仿宋" w:eastAsia="仿宋" w:cs="仿宋"/>
                <w:sz w:val="20"/>
                <w:szCs w:val="20"/>
              </w:rPr>
            </w:pPr>
            <w:r>
              <w:rPr>
                <w:rFonts w:hint="eastAsia" w:ascii="仿宋" w:hAnsi="仿宋" w:eastAsia="仿宋" w:cs="仿宋"/>
                <w:sz w:val="20"/>
                <w:szCs w:val="20"/>
              </w:rPr>
              <w:t>10.43</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教育支出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2,380.18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2,369.75</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10.43</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教育管理事务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31.30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31.30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其他教育管理事务支出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31.30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31.30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职业教育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2,348.61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2,338.18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10.43</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2050302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中等职业教育</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2,348.61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2,338.18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10.43</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进修及培训</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0.28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0.28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2050803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培训支出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0.28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0.28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207</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文化旅游体育与传媒支出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120.59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120.59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20701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文化和旅游</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120.59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120.59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2070102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10.90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10.90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2070199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其他文化和旅游支出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109.69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109.69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186.99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186.99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186.99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186.99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124.67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124.67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62.33</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62.33</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423.36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423.36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423.36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423.36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132.37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132.37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93.90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93.90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购房补贴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197.09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197.09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bl>
    <w:p w14:paraId="0615EBB6">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34A6961F">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4562908B">
        <w:tblPrEx>
          <w:tblCellMar>
            <w:top w:w="55" w:type="dxa"/>
            <w:left w:w="55" w:type="dxa"/>
            <w:bottom w:w="55" w:type="dxa"/>
            <w:right w:w="55" w:type="dxa"/>
          </w:tblCellMar>
        </w:tblPrEx>
        <w:trPr>
          <w:trHeight w:val="532" w:hRule="atLeast"/>
        </w:trPr>
        <w:tc>
          <w:tcPr>
            <w:tcW w:w="15689" w:type="dxa"/>
            <w:gridSpan w:val="8"/>
            <w:vAlign w:val="center"/>
          </w:tcPr>
          <w:p w14:paraId="75D9F395">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0FFB5059">
        <w:tblPrEx>
          <w:tblCellMar>
            <w:top w:w="55" w:type="dxa"/>
            <w:left w:w="55" w:type="dxa"/>
            <w:bottom w:w="55" w:type="dxa"/>
            <w:right w:w="55" w:type="dxa"/>
          </w:tblCellMar>
        </w:tblPrEx>
        <w:trPr>
          <w:trHeight w:val="227" w:hRule="atLeast"/>
        </w:trPr>
        <w:tc>
          <w:tcPr>
            <w:tcW w:w="5115" w:type="dxa"/>
            <w:gridSpan w:val="2"/>
            <w:vAlign w:val="center"/>
          </w:tcPr>
          <w:p w14:paraId="714FF03F">
            <w:pPr>
              <w:pStyle w:val="22"/>
              <w:jc w:val="center"/>
              <w:rPr>
                <w:rFonts w:hint="eastAsia" w:ascii="仿宋" w:hAnsi="仿宋" w:eastAsia="仿宋" w:cs="仿宋"/>
              </w:rPr>
            </w:pPr>
          </w:p>
        </w:tc>
        <w:tc>
          <w:tcPr>
            <w:tcW w:w="2164" w:type="dxa"/>
            <w:vAlign w:val="center"/>
          </w:tcPr>
          <w:p w14:paraId="22C0933B">
            <w:pPr>
              <w:pStyle w:val="22"/>
              <w:jc w:val="center"/>
              <w:rPr>
                <w:rFonts w:hint="eastAsia" w:ascii="仿宋" w:hAnsi="仿宋" w:eastAsia="仿宋" w:cs="仿宋"/>
                <w:sz w:val="20"/>
              </w:rPr>
            </w:pPr>
          </w:p>
        </w:tc>
        <w:tc>
          <w:tcPr>
            <w:tcW w:w="1897" w:type="dxa"/>
            <w:vAlign w:val="center"/>
          </w:tcPr>
          <w:p w14:paraId="50DCF91A">
            <w:pPr>
              <w:pStyle w:val="22"/>
              <w:jc w:val="center"/>
              <w:rPr>
                <w:rFonts w:hint="eastAsia" w:ascii="仿宋" w:hAnsi="仿宋" w:eastAsia="仿宋" w:cs="仿宋"/>
                <w:sz w:val="20"/>
              </w:rPr>
            </w:pPr>
          </w:p>
        </w:tc>
        <w:tc>
          <w:tcPr>
            <w:tcW w:w="1739" w:type="dxa"/>
            <w:vAlign w:val="center"/>
          </w:tcPr>
          <w:p w14:paraId="484D3CE7">
            <w:pPr>
              <w:pStyle w:val="22"/>
              <w:jc w:val="center"/>
              <w:rPr>
                <w:rFonts w:hint="eastAsia" w:ascii="仿宋" w:hAnsi="仿宋" w:eastAsia="仿宋" w:cs="仿宋"/>
                <w:sz w:val="20"/>
              </w:rPr>
            </w:pPr>
          </w:p>
        </w:tc>
        <w:tc>
          <w:tcPr>
            <w:tcW w:w="1715" w:type="dxa"/>
            <w:vAlign w:val="center"/>
          </w:tcPr>
          <w:p w14:paraId="56263751">
            <w:pPr>
              <w:pStyle w:val="22"/>
              <w:jc w:val="center"/>
              <w:rPr>
                <w:rFonts w:hint="eastAsia" w:ascii="仿宋" w:hAnsi="仿宋" w:eastAsia="仿宋" w:cs="仿宋"/>
                <w:sz w:val="20"/>
              </w:rPr>
            </w:pPr>
          </w:p>
        </w:tc>
        <w:tc>
          <w:tcPr>
            <w:tcW w:w="3059" w:type="dxa"/>
            <w:gridSpan w:val="2"/>
            <w:vAlign w:val="center"/>
          </w:tcPr>
          <w:p w14:paraId="1325109F">
            <w:pPr>
              <w:pStyle w:val="22"/>
              <w:jc w:val="right"/>
              <w:rPr>
                <w:rFonts w:hint="eastAsia" w:ascii="仿宋" w:hAnsi="仿宋" w:eastAsia="仿宋" w:cs="仿宋"/>
              </w:rPr>
            </w:pPr>
            <w:r>
              <w:rPr>
                <w:rFonts w:hint="eastAsia" w:ascii="仿宋" w:hAnsi="仿宋" w:eastAsia="仿宋" w:cs="仿宋"/>
              </w:rPr>
              <w:t>公开03表</w:t>
            </w:r>
          </w:p>
        </w:tc>
      </w:tr>
      <w:tr w14:paraId="1617C524">
        <w:tblPrEx>
          <w:tblCellMar>
            <w:top w:w="55" w:type="dxa"/>
            <w:left w:w="55" w:type="dxa"/>
            <w:bottom w:w="55" w:type="dxa"/>
            <w:right w:w="55" w:type="dxa"/>
          </w:tblCellMar>
        </w:tblPrEx>
        <w:trPr>
          <w:trHeight w:val="90" w:hRule="atLeast"/>
        </w:trPr>
        <w:tc>
          <w:tcPr>
            <w:tcW w:w="12630" w:type="dxa"/>
            <w:gridSpan w:val="6"/>
            <w:vAlign w:val="center"/>
          </w:tcPr>
          <w:p w14:paraId="37461CBB">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059" w:type="dxa"/>
            <w:gridSpan w:val="2"/>
            <w:vAlign w:val="center"/>
          </w:tcPr>
          <w:p w14:paraId="17C906D5">
            <w:pPr>
              <w:pStyle w:val="22"/>
              <w:jc w:val="right"/>
              <w:rPr>
                <w:rFonts w:hint="eastAsia" w:ascii="仿宋" w:hAnsi="仿宋" w:eastAsia="仿宋" w:cs="仿宋"/>
              </w:rPr>
            </w:pPr>
            <w:r>
              <w:rPr>
                <w:rFonts w:hint="eastAsia" w:ascii="仿宋" w:hAnsi="仿宋" w:eastAsia="仿宋" w:cs="仿宋"/>
              </w:rPr>
              <w:t>金额单位：万元</w:t>
            </w:r>
          </w:p>
        </w:tc>
      </w:tr>
      <w:tr w14:paraId="11E01B1C">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28F2AC8D">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00D27917">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57C0EFF">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2358037D">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028A8FE5">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18BEE5E0">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6E857B82">
            <w:pPr>
              <w:pStyle w:val="22"/>
              <w:jc w:val="center"/>
              <w:rPr>
                <w:rFonts w:hint="eastAsia" w:ascii="仿宋" w:hAnsi="仿宋" w:eastAsia="仿宋" w:cs="仿宋"/>
              </w:rPr>
            </w:pPr>
            <w:r>
              <w:rPr>
                <w:rFonts w:hint="eastAsia" w:ascii="仿宋" w:hAnsi="仿宋" w:eastAsia="仿宋" w:cs="仿宋"/>
              </w:rPr>
              <w:t>对附属单位补助支出</w:t>
            </w:r>
          </w:p>
        </w:tc>
      </w:tr>
      <w:tr w14:paraId="30E13158">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5D7CBA31">
            <w:pPr>
              <w:pStyle w:val="22"/>
              <w:jc w:val="center"/>
              <w:rPr>
                <w:rFonts w:hint="eastAsia" w:ascii="仿宋" w:hAnsi="仿宋" w:eastAsia="仿宋" w:cs="仿宋"/>
              </w:rPr>
            </w:pPr>
            <w:r>
              <w:rPr>
                <w:rFonts w:hint="eastAsia" w:ascii="仿宋" w:hAnsi="仿宋" w:eastAsia="仿宋" w:cs="仿宋"/>
              </w:rPr>
              <w:t>功能分类</w:t>
            </w:r>
          </w:p>
          <w:p w14:paraId="14FFCC69">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34518D1F">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379FA1D9">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0210D588">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5ADC71C2">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560517E3">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1C724C57">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67E75628">
            <w:pPr>
              <w:rPr>
                <w:rFonts w:hint="eastAsia" w:ascii="仿宋" w:hAnsi="仿宋" w:eastAsia="仿宋" w:cs="仿宋"/>
              </w:rPr>
            </w:pPr>
          </w:p>
        </w:tc>
      </w:tr>
      <w:tr w14:paraId="15A853A4">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A2EDDA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164" w:type="dxa"/>
            <w:tcBorders>
              <w:left w:val="single" w:color="000000" w:sz="4" w:space="0"/>
              <w:bottom w:val="single" w:color="000000" w:sz="4" w:space="0"/>
            </w:tcBorders>
            <w:vAlign w:val="center"/>
          </w:tcPr>
          <w:p w14:paraId="02F9291B">
            <w:pPr>
              <w:jc w:val="right"/>
              <w:rPr>
                <w:rFonts w:hint="eastAsia" w:ascii="仿宋" w:hAnsi="仿宋" w:eastAsia="仿宋" w:cs="仿宋"/>
                <w:sz w:val="22"/>
                <w:szCs w:val="22"/>
              </w:rPr>
            </w:pPr>
            <w:r>
              <w:rPr>
                <w:rFonts w:hint="eastAsia" w:ascii="仿宋" w:hAnsi="仿宋" w:eastAsia="仿宋" w:cs="仿宋"/>
                <w:sz w:val="22"/>
                <w:szCs w:val="22"/>
              </w:rPr>
              <w:t>3,115.86</w:t>
            </w:r>
          </w:p>
        </w:tc>
        <w:tc>
          <w:tcPr>
            <w:tcW w:w="1897" w:type="dxa"/>
            <w:tcBorders>
              <w:left w:val="single" w:color="000000" w:sz="4" w:space="0"/>
              <w:bottom w:val="single" w:color="000000" w:sz="4" w:space="0"/>
            </w:tcBorders>
            <w:vAlign w:val="center"/>
          </w:tcPr>
          <w:p w14:paraId="2BAAAC74">
            <w:pPr>
              <w:jc w:val="right"/>
              <w:rPr>
                <w:rFonts w:hint="eastAsia" w:ascii="仿宋" w:hAnsi="仿宋" w:eastAsia="仿宋" w:cs="仿宋"/>
                <w:sz w:val="22"/>
                <w:szCs w:val="22"/>
              </w:rPr>
            </w:pPr>
            <w:r>
              <w:rPr>
                <w:rFonts w:hint="eastAsia" w:ascii="仿宋" w:hAnsi="仿宋" w:eastAsia="仿宋" w:cs="仿宋"/>
                <w:sz w:val="22"/>
                <w:szCs w:val="22"/>
              </w:rPr>
              <w:t>2,310.29</w:t>
            </w:r>
          </w:p>
        </w:tc>
        <w:tc>
          <w:tcPr>
            <w:tcW w:w="1739" w:type="dxa"/>
            <w:tcBorders>
              <w:left w:val="single" w:color="000000" w:sz="4" w:space="0"/>
              <w:bottom w:val="single" w:color="000000" w:sz="4" w:space="0"/>
            </w:tcBorders>
            <w:vAlign w:val="center"/>
          </w:tcPr>
          <w:p w14:paraId="4DA6A819">
            <w:pPr>
              <w:jc w:val="right"/>
              <w:rPr>
                <w:rFonts w:hint="eastAsia" w:ascii="仿宋" w:hAnsi="仿宋" w:eastAsia="仿宋" w:cs="仿宋"/>
                <w:sz w:val="22"/>
                <w:szCs w:val="22"/>
              </w:rPr>
            </w:pPr>
            <w:r>
              <w:rPr>
                <w:rFonts w:hint="eastAsia" w:ascii="仿宋" w:hAnsi="仿宋" w:eastAsia="仿宋" w:cs="仿宋"/>
                <w:sz w:val="22"/>
                <w:szCs w:val="22"/>
              </w:rPr>
              <w:t>805.57</w:t>
            </w:r>
          </w:p>
        </w:tc>
        <w:tc>
          <w:tcPr>
            <w:tcW w:w="1715" w:type="dxa"/>
            <w:tcBorders>
              <w:left w:val="single" w:color="000000" w:sz="4" w:space="0"/>
              <w:bottom w:val="single" w:color="000000" w:sz="4" w:space="0"/>
            </w:tcBorders>
            <w:vAlign w:val="center"/>
          </w:tcPr>
          <w:p w14:paraId="0D8B9C47">
            <w:pPr>
              <w:jc w:val="right"/>
              <w:rPr>
                <w:rFonts w:hint="eastAsia" w:ascii="仿宋" w:hAnsi="仿宋" w:eastAsia="仿宋" w:cs="仿宋"/>
                <w:sz w:val="22"/>
                <w:szCs w:val="22"/>
              </w:rPr>
            </w:pPr>
            <w:r>
              <w:rPr>
                <w:rFonts w:hint="eastAsia" w:ascii="仿宋" w:hAnsi="仿宋" w:eastAsia="仿宋" w:cs="仿宋"/>
                <w:sz w:val="22"/>
                <w:szCs w:val="22"/>
              </w:rPr>
              <w:t/>
            </w:r>
          </w:p>
        </w:tc>
        <w:tc>
          <w:tcPr>
            <w:tcW w:w="1633" w:type="dxa"/>
            <w:tcBorders>
              <w:left w:val="single" w:color="000000" w:sz="4" w:space="0"/>
              <w:bottom w:val="single" w:color="000000" w:sz="4" w:space="0"/>
            </w:tcBorders>
            <w:vAlign w:val="center"/>
          </w:tcPr>
          <w:p w14:paraId="3FF7176D">
            <w:pPr>
              <w:jc w:val="right"/>
              <w:rPr>
                <w:rFonts w:hint="eastAsia" w:ascii="仿宋" w:hAnsi="仿宋" w:eastAsia="仿宋" w:cs="仿宋"/>
                <w:sz w:val="22"/>
                <w:szCs w:val="22"/>
              </w:rPr>
            </w:pPr>
            <w:r>
              <w:rPr>
                <w:rFonts w:hint="eastAsia" w:ascii="仿宋" w:hAnsi="仿宋" w:eastAsia="仿宋" w:cs="仿宋"/>
                <w:sz w:val="22"/>
                <w:szCs w:val="22"/>
              </w:rPr>
              <w:t/>
            </w:r>
          </w:p>
        </w:tc>
        <w:tc>
          <w:tcPr>
            <w:tcW w:w="1426" w:type="dxa"/>
            <w:tcBorders>
              <w:left w:val="single" w:color="000000" w:sz="4" w:space="0"/>
              <w:bottom w:val="single" w:color="000000" w:sz="4" w:space="0"/>
              <w:right w:val="single" w:color="000000" w:sz="4" w:space="0"/>
            </w:tcBorders>
            <w:vAlign w:val="center"/>
          </w:tcPr>
          <w:p w14:paraId="054A7CF4">
            <w:pPr>
              <w:jc w:val="right"/>
              <w:rPr>
                <w:rFonts w:hint="eastAsia" w:ascii="仿宋" w:hAnsi="仿宋" w:eastAsia="仿宋" w:cs="仿宋"/>
                <w:sz w:val="22"/>
                <w:szCs w:val="22"/>
              </w:rPr>
            </w:pPr>
            <w:r>
              <w:rPr>
                <w:rFonts w:hint="eastAsia" w:ascii="仿宋" w:hAnsi="仿宋" w:eastAsia="仿宋" w:cs="仿宋"/>
                <w:sz w:val="22"/>
                <w:szCs w:val="22"/>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教育支出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2,378.91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1,699.94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678.97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教育管理事务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31.30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31.30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2050199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其他教育管理事务支出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31.30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31.30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职业教育</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2,347.34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1,699.66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647.67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2050302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中等职业教育</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2,347.34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1,699.66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647.67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进修及培训</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0.28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0.28</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2050803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培训支出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0.28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0.28</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2069999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207</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文化旅游体育与传媒支出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120.59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120.59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20701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文化和旅游</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120.59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120.59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2070102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10.90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10.90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2070199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其他文化和旅游支出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109.69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109.69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186.99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186.99</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186.99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186.99</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124.67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124.67</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62.33</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62.33</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423.36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423.36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423.36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423.36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132.37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132.37</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93.90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93.90</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购房补贴</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197.09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197.09</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bl>
    <w:p w14:paraId="38F5F86E">
      <w:pPr>
        <w:spacing w:before="59"/>
        <w:rPr>
          <w:rFonts w:hint="eastAsia" w:ascii="仿宋" w:hAnsi="仿宋" w:eastAsia="仿宋" w:cs="仿宋"/>
        </w:rPr>
      </w:pPr>
      <w:r>
        <w:rPr>
          <w:rFonts w:hint="eastAsia" w:ascii="仿宋" w:hAnsi="仿宋" w:eastAsia="仿宋" w:cs="仿宋"/>
        </w:rPr>
        <w:t>注：本表反映本年度各项支出情况。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8EE200B">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637E0D78">
        <w:tblPrEx>
          <w:tblCellMar>
            <w:top w:w="55" w:type="dxa"/>
            <w:left w:w="55" w:type="dxa"/>
            <w:bottom w:w="55" w:type="dxa"/>
            <w:right w:w="55" w:type="dxa"/>
          </w:tblCellMar>
        </w:tblPrEx>
        <w:trPr>
          <w:trHeight w:val="319" w:hRule="atLeast"/>
        </w:trPr>
        <w:tc>
          <w:tcPr>
            <w:tcW w:w="15372" w:type="dxa"/>
            <w:gridSpan w:val="10"/>
          </w:tcPr>
          <w:p w14:paraId="52500935">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1BAE01C0">
        <w:tblPrEx>
          <w:tblCellMar>
            <w:top w:w="55" w:type="dxa"/>
            <w:left w:w="55" w:type="dxa"/>
            <w:bottom w:w="55" w:type="dxa"/>
            <w:right w:w="55" w:type="dxa"/>
          </w:tblCellMar>
        </w:tblPrEx>
        <w:trPr>
          <w:trHeight w:val="319" w:hRule="atLeast"/>
        </w:trPr>
        <w:tc>
          <w:tcPr>
            <w:tcW w:w="5562" w:type="dxa"/>
            <w:gridSpan w:val="2"/>
          </w:tcPr>
          <w:p w14:paraId="75D79EEA">
            <w:pPr>
              <w:pStyle w:val="22"/>
              <w:rPr>
                <w:rFonts w:hint="eastAsia" w:ascii="仿宋" w:hAnsi="仿宋" w:eastAsia="仿宋" w:cs="仿宋"/>
                <w:sz w:val="20"/>
              </w:rPr>
            </w:pPr>
          </w:p>
        </w:tc>
        <w:tc>
          <w:tcPr>
            <w:tcW w:w="847" w:type="dxa"/>
          </w:tcPr>
          <w:p w14:paraId="6BF86D8B">
            <w:pPr>
              <w:pStyle w:val="22"/>
              <w:rPr>
                <w:rFonts w:hint="eastAsia" w:ascii="仿宋" w:hAnsi="仿宋" w:eastAsia="仿宋" w:cs="仿宋"/>
                <w:sz w:val="20"/>
              </w:rPr>
            </w:pPr>
          </w:p>
        </w:tc>
        <w:tc>
          <w:tcPr>
            <w:tcW w:w="1913" w:type="dxa"/>
          </w:tcPr>
          <w:p w14:paraId="348F551F">
            <w:pPr>
              <w:pStyle w:val="22"/>
              <w:rPr>
                <w:rFonts w:hint="eastAsia" w:ascii="仿宋" w:hAnsi="仿宋" w:eastAsia="仿宋" w:cs="仿宋"/>
                <w:sz w:val="20"/>
              </w:rPr>
            </w:pPr>
          </w:p>
        </w:tc>
        <w:tc>
          <w:tcPr>
            <w:tcW w:w="2635" w:type="dxa"/>
            <w:gridSpan w:val="2"/>
          </w:tcPr>
          <w:p w14:paraId="79C16831">
            <w:pPr>
              <w:pStyle w:val="22"/>
              <w:rPr>
                <w:rFonts w:hint="eastAsia" w:ascii="仿宋" w:hAnsi="仿宋" w:eastAsia="仿宋" w:cs="仿宋"/>
                <w:sz w:val="20"/>
              </w:rPr>
            </w:pPr>
          </w:p>
        </w:tc>
        <w:tc>
          <w:tcPr>
            <w:tcW w:w="1194" w:type="dxa"/>
          </w:tcPr>
          <w:p w14:paraId="0BC70927">
            <w:pPr>
              <w:pStyle w:val="22"/>
              <w:rPr>
                <w:rFonts w:hint="eastAsia" w:ascii="仿宋" w:hAnsi="仿宋" w:eastAsia="仿宋" w:cs="仿宋"/>
                <w:sz w:val="20"/>
              </w:rPr>
            </w:pPr>
          </w:p>
        </w:tc>
        <w:tc>
          <w:tcPr>
            <w:tcW w:w="3221" w:type="dxa"/>
            <w:gridSpan w:val="3"/>
            <w:vAlign w:val="center"/>
          </w:tcPr>
          <w:p w14:paraId="6DB6DFA0">
            <w:pPr>
              <w:pStyle w:val="22"/>
              <w:jc w:val="right"/>
              <w:rPr>
                <w:rFonts w:hint="eastAsia" w:ascii="仿宋" w:hAnsi="仿宋" w:eastAsia="仿宋" w:cs="仿宋"/>
              </w:rPr>
            </w:pPr>
            <w:r>
              <w:rPr>
                <w:rFonts w:hint="eastAsia" w:ascii="仿宋" w:hAnsi="仿宋" w:eastAsia="仿宋" w:cs="仿宋"/>
              </w:rPr>
              <w:t>公开04表</w:t>
            </w:r>
          </w:p>
        </w:tc>
      </w:tr>
      <w:tr w14:paraId="29DC1E23">
        <w:tblPrEx>
          <w:tblCellMar>
            <w:top w:w="55" w:type="dxa"/>
            <w:left w:w="55" w:type="dxa"/>
            <w:bottom w:w="55" w:type="dxa"/>
            <w:right w:w="55" w:type="dxa"/>
          </w:tblCellMar>
        </w:tblPrEx>
        <w:trPr>
          <w:trHeight w:val="319" w:hRule="atLeast"/>
        </w:trPr>
        <w:tc>
          <w:tcPr>
            <w:tcW w:w="12151" w:type="dxa"/>
            <w:gridSpan w:val="7"/>
          </w:tcPr>
          <w:p w14:paraId="7D85E9B4">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221" w:type="dxa"/>
            <w:gridSpan w:val="3"/>
            <w:vAlign w:val="center"/>
          </w:tcPr>
          <w:p w14:paraId="15639F1F">
            <w:pPr>
              <w:pStyle w:val="22"/>
              <w:jc w:val="right"/>
              <w:rPr>
                <w:rFonts w:hint="eastAsia" w:ascii="仿宋" w:hAnsi="仿宋" w:eastAsia="仿宋" w:cs="仿宋"/>
              </w:rPr>
            </w:pPr>
            <w:r>
              <w:rPr>
                <w:rFonts w:hint="eastAsia" w:ascii="仿宋" w:hAnsi="仿宋" w:eastAsia="仿宋" w:cs="仿宋"/>
              </w:rPr>
              <w:t>金额单位：万元</w:t>
            </w:r>
          </w:p>
        </w:tc>
      </w:tr>
      <w:tr w14:paraId="3F7674DB">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7C7CEF31">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5FF119C5">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5497AAB9">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3E6DCAAD">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150535E1">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03F0A2DA">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41A43BD1">
            <w:pPr>
              <w:jc w:val="center"/>
              <w:rPr>
                <w:rFonts w:hint="eastAsia" w:ascii="仿宋" w:hAnsi="仿宋" w:eastAsia="仿宋" w:cs="仿宋"/>
              </w:rPr>
            </w:pPr>
            <w:r>
              <w:rPr>
                <w:rFonts w:hint="eastAsia" w:ascii="仿宋" w:hAnsi="仿宋" w:eastAsia="仿宋" w:cs="仿宋"/>
              </w:rPr>
              <w:t>决算数</w:t>
            </w:r>
          </w:p>
        </w:tc>
      </w:tr>
      <w:tr w14:paraId="5B67ACA0">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597D6754">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3AF1DF7A">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C171C9D">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DB1B64F">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415" w:type="dxa"/>
            <w:gridSpan w:val="2"/>
            <w:tcBorders>
              <w:left w:val="single" w:color="000000" w:sz="4" w:space="0"/>
              <w:bottom w:val="single" w:color="000000" w:sz="4" w:space="0"/>
            </w:tcBorders>
            <w:vAlign w:val="center"/>
          </w:tcPr>
          <w:p w14:paraId="35ABD788">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1C78464A">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4D2D3C1B">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3,106.70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2,369.75</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2,369.75</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6.00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6.00</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120.59</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120.59</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186.99</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186.99</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423.36</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423.36</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780F2302">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53561EE1">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29EB6E83">
            <w:pPr>
              <w:jc w:val="right"/>
              <w:rPr>
                <w:rFonts w:hint="eastAsia" w:ascii="仿宋" w:hAnsi="仿宋" w:eastAsia="仿宋" w:cs="仿宋"/>
                <w:sz w:val="22"/>
                <w:szCs w:val="22"/>
              </w:rPr>
            </w:pPr>
            <w:r>
              <w:rPr>
                <w:rFonts w:hint="eastAsia" w:ascii="仿宋" w:hAnsi="仿宋" w:eastAsia="仿宋" w:cs="仿宋"/>
                <w:sz w:val="22"/>
                <w:szCs w:val="22"/>
              </w:rPr>
              <w:t>3,106.70</w:t>
            </w:r>
          </w:p>
        </w:tc>
        <w:tc>
          <w:tcPr>
            <w:tcW w:w="3667" w:type="dxa"/>
            <w:gridSpan w:val="3"/>
            <w:tcBorders>
              <w:top w:val="single" w:color="000000" w:sz="4" w:space="0"/>
              <w:left w:val="single" w:color="000000" w:sz="4" w:space="0"/>
              <w:bottom w:val="single" w:color="000000" w:sz="4" w:space="0"/>
            </w:tcBorders>
            <w:vAlign w:val="center"/>
          </w:tcPr>
          <w:p w14:paraId="47FB6A16">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1321A74F">
            <w:pPr>
              <w:jc w:val="right"/>
              <w:rPr>
                <w:rFonts w:hint="eastAsia" w:ascii="仿宋" w:hAnsi="仿宋" w:eastAsia="仿宋" w:cs="仿宋"/>
                <w:sz w:val="22"/>
                <w:szCs w:val="22"/>
              </w:rPr>
            </w:pPr>
            <w:r>
              <w:rPr>
                <w:rFonts w:hint="eastAsia" w:ascii="仿宋" w:hAnsi="仿宋" w:eastAsia="仿宋" w:cs="仿宋"/>
                <w:sz w:val="22"/>
                <w:szCs w:val="22"/>
              </w:rPr>
              <w:t>3,106.70</w:t>
            </w:r>
          </w:p>
        </w:tc>
        <w:tc>
          <w:tcPr>
            <w:tcW w:w="1415" w:type="dxa"/>
            <w:gridSpan w:val="2"/>
            <w:tcBorders>
              <w:top w:val="single" w:color="000000" w:sz="4" w:space="0"/>
              <w:left w:val="single" w:color="000000" w:sz="4" w:space="0"/>
              <w:bottom w:val="single" w:color="000000" w:sz="4" w:space="0"/>
            </w:tcBorders>
            <w:vAlign w:val="center"/>
          </w:tcPr>
          <w:p w14:paraId="0D1C48F6">
            <w:pPr>
              <w:jc w:val="right"/>
              <w:rPr>
                <w:rFonts w:hint="eastAsia" w:ascii="仿宋" w:hAnsi="仿宋" w:eastAsia="仿宋" w:cs="仿宋"/>
                <w:sz w:val="22"/>
                <w:szCs w:val="22"/>
              </w:rPr>
            </w:pPr>
            <w:r>
              <w:rPr>
                <w:rFonts w:hint="eastAsia" w:ascii="仿宋" w:hAnsi="仿宋" w:eastAsia="仿宋" w:cs="仿宋"/>
                <w:sz w:val="22"/>
                <w:szCs w:val="22"/>
              </w:rPr>
              <w:t>3,106.70</w:t>
            </w:r>
          </w:p>
        </w:tc>
        <w:tc>
          <w:tcPr>
            <w:tcW w:w="1500" w:type="dxa"/>
            <w:tcBorders>
              <w:top w:val="single" w:color="000000" w:sz="4" w:space="0"/>
              <w:left w:val="single" w:color="000000" w:sz="4" w:space="0"/>
              <w:bottom w:val="single" w:color="000000" w:sz="4" w:space="0"/>
            </w:tcBorders>
            <w:vAlign w:val="center"/>
          </w:tcPr>
          <w:p w14:paraId="1127AEE1">
            <w:pPr>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A6CB957">
            <w:pPr>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82.00</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82.00</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30.00</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52.00</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30.00</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52.00</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05FB3EC9">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454A8D1F">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5814A5EE">
            <w:pPr>
              <w:jc w:val="right"/>
              <w:rPr>
                <w:rFonts w:hint="eastAsia" w:ascii="仿宋" w:hAnsi="仿宋" w:eastAsia="仿宋" w:cs="仿宋"/>
                <w:sz w:val="22"/>
                <w:szCs w:val="22"/>
              </w:rPr>
            </w:pPr>
            <w:r>
              <w:rPr>
                <w:rFonts w:hint="eastAsia" w:ascii="仿宋" w:hAnsi="仿宋" w:eastAsia="仿宋" w:cs="仿宋"/>
                <w:sz w:val="22"/>
                <w:szCs w:val="22"/>
              </w:rPr>
              <w:t>3,188.70</w:t>
            </w:r>
          </w:p>
        </w:tc>
        <w:tc>
          <w:tcPr>
            <w:tcW w:w="3667" w:type="dxa"/>
            <w:gridSpan w:val="3"/>
            <w:tcBorders>
              <w:left w:val="single" w:color="000000" w:sz="4" w:space="0"/>
              <w:bottom w:val="single" w:color="000000" w:sz="4" w:space="0"/>
            </w:tcBorders>
            <w:vAlign w:val="center"/>
          </w:tcPr>
          <w:p w14:paraId="2B2E7E85">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31B86CBD">
            <w:pPr>
              <w:jc w:val="right"/>
              <w:rPr>
                <w:rFonts w:hint="eastAsia" w:ascii="仿宋" w:hAnsi="仿宋" w:eastAsia="仿宋" w:cs="仿宋"/>
                <w:sz w:val="22"/>
                <w:szCs w:val="22"/>
              </w:rPr>
            </w:pPr>
            <w:r>
              <w:rPr>
                <w:rFonts w:hint="eastAsia" w:ascii="仿宋" w:hAnsi="仿宋" w:eastAsia="仿宋" w:cs="仿宋"/>
                <w:sz w:val="22"/>
                <w:szCs w:val="22"/>
              </w:rPr>
              <w:t>3,188.70</w:t>
            </w:r>
          </w:p>
        </w:tc>
        <w:tc>
          <w:tcPr>
            <w:tcW w:w="1415" w:type="dxa"/>
            <w:gridSpan w:val="2"/>
            <w:tcBorders>
              <w:left w:val="single" w:color="000000" w:sz="4" w:space="0"/>
              <w:bottom w:val="single" w:color="000000" w:sz="4" w:space="0"/>
            </w:tcBorders>
            <w:vAlign w:val="center"/>
          </w:tcPr>
          <w:p w14:paraId="0B305FE3">
            <w:pPr>
              <w:jc w:val="right"/>
              <w:rPr>
                <w:rFonts w:hint="eastAsia" w:ascii="仿宋" w:hAnsi="仿宋" w:eastAsia="仿宋" w:cs="仿宋"/>
                <w:sz w:val="22"/>
                <w:szCs w:val="22"/>
              </w:rPr>
            </w:pPr>
            <w:r>
              <w:rPr>
                <w:rFonts w:hint="eastAsia" w:ascii="仿宋" w:hAnsi="仿宋" w:eastAsia="仿宋" w:cs="仿宋"/>
                <w:sz w:val="22"/>
                <w:szCs w:val="22"/>
              </w:rPr>
              <w:t>3,136.70</w:t>
            </w:r>
          </w:p>
        </w:tc>
        <w:tc>
          <w:tcPr>
            <w:tcW w:w="1500" w:type="dxa"/>
            <w:tcBorders>
              <w:left w:val="single" w:color="000000" w:sz="4" w:space="0"/>
              <w:bottom w:val="single" w:color="000000" w:sz="4" w:space="0"/>
            </w:tcBorders>
            <w:vAlign w:val="center"/>
          </w:tcPr>
          <w:p w14:paraId="59DB370B">
            <w:pPr>
              <w:jc w:val="right"/>
              <w:rPr>
                <w:rFonts w:hint="eastAsia" w:ascii="仿宋" w:hAnsi="仿宋" w:eastAsia="仿宋" w:cs="仿宋"/>
                <w:sz w:val="22"/>
                <w:szCs w:val="22"/>
              </w:rPr>
            </w:pPr>
            <w:r>
              <w:rPr>
                <w:rFonts w:hint="eastAsia" w:ascii="仿宋" w:hAnsi="仿宋" w:eastAsia="仿宋" w:cs="仿宋"/>
                <w:sz w:val="22"/>
                <w:szCs w:val="22"/>
              </w:rPr>
              <w:t>52.00</w:t>
            </w:r>
          </w:p>
        </w:tc>
        <w:tc>
          <w:tcPr>
            <w:tcW w:w="1500" w:type="dxa"/>
            <w:tcBorders>
              <w:left w:val="single" w:color="000000" w:sz="4" w:space="0"/>
              <w:bottom w:val="single" w:color="000000" w:sz="4" w:space="0"/>
              <w:right w:val="single" w:color="000000" w:sz="4" w:space="0"/>
            </w:tcBorders>
            <w:vAlign w:val="center"/>
          </w:tcPr>
          <w:p w14:paraId="49DB87F3">
            <w:pPr>
              <w:jc w:val="right"/>
              <w:rPr>
                <w:rFonts w:hint="eastAsia" w:ascii="仿宋" w:hAnsi="仿宋" w:eastAsia="仿宋" w:cs="仿宋"/>
                <w:sz w:val="22"/>
                <w:szCs w:val="22"/>
              </w:rPr>
            </w:pPr>
            <w:r>
              <w:rPr>
                <w:rFonts w:hint="eastAsia" w:ascii="仿宋" w:hAnsi="仿宋" w:eastAsia="仿宋" w:cs="仿宋"/>
                <w:sz w:val="22"/>
                <w:szCs w:val="22"/>
              </w:rPr>
              <w:t/>
            </w:r>
          </w:p>
        </w:tc>
      </w:tr>
    </w:tbl>
    <w:p w14:paraId="12A45FC4">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8A2EAFC">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326D422D">
        <w:tblPrEx>
          <w:tblCellMar>
            <w:top w:w="55" w:type="dxa"/>
            <w:left w:w="55" w:type="dxa"/>
            <w:bottom w:w="55" w:type="dxa"/>
            <w:right w:w="55" w:type="dxa"/>
          </w:tblCellMar>
        </w:tblPrEx>
        <w:trPr>
          <w:trHeight w:val="321" w:hRule="atLeast"/>
        </w:trPr>
        <w:tc>
          <w:tcPr>
            <w:tcW w:w="15417" w:type="dxa"/>
            <w:gridSpan w:val="5"/>
            <w:vAlign w:val="center"/>
          </w:tcPr>
          <w:p w14:paraId="3D1D91C0">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326BA6B0">
        <w:tblPrEx>
          <w:tblCellMar>
            <w:top w:w="55" w:type="dxa"/>
            <w:left w:w="55" w:type="dxa"/>
            <w:bottom w:w="55" w:type="dxa"/>
            <w:right w:w="55" w:type="dxa"/>
          </w:tblCellMar>
        </w:tblPrEx>
        <w:trPr>
          <w:trHeight w:val="321" w:hRule="atLeast"/>
        </w:trPr>
        <w:tc>
          <w:tcPr>
            <w:tcW w:w="6300" w:type="dxa"/>
            <w:gridSpan w:val="2"/>
          </w:tcPr>
          <w:p w14:paraId="24908081">
            <w:pPr>
              <w:pStyle w:val="22"/>
              <w:rPr>
                <w:rFonts w:hint="eastAsia" w:ascii="仿宋" w:hAnsi="仿宋" w:eastAsia="仿宋" w:cs="仿宋"/>
                <w:sz w:val="20"/>
              </w:rPr>
            </w:pPr>
          </w:p>
        </w:tc>
        <w:tc>
          <w:tcPr>
            <w:tcW w:w="3184" w:type="dxa"/>
          </w:tcPr>
          <w:p w14:paraId="569EABA1">
            <w:pPr>
              <w:pStyle w:val="22"/>
              <w:rPr>
                <w:rFonts w:hint="eastAsia" w:ascii="仿宋" w:hAnsi="仿宋" w:eastAsia="仿宋" w:cs="仿宋"/>
                <w:sz w:val="27"/>
              </w:rPr>
            </w:pPr>
          </w:p>
        </w:tc>
        <w:tc>
          <w:tcPr>
            <w:tcW w:w="5933" w:type="dxa"/>
            <w:gridSpan w:val="2"/>
            <w:vAlign w:val="center"/>
          </w:tcPr>
          <w:p w14:paraId="202B265E">
            <w:pPr>
              <w:pStyle w:val="22"/>
              <w:jc w:val="right"/>
              <w:rPr>
                <w:rFonts w:hint="eastAsia" w:ascii="仿宋" w:hAnsi="仿宋" w:eastAsia="仿宋" w:cs="仿宋"/>
                <w:sz w:val="27"/>
              </w:rPr>
            </w:pPr>
            <w:r>
              <w:rPr>
                <w:rFonts w:hint="eastAsia" w:ascii="仿宋" w:hAnsi="仿宋" w:eastAsia="仿宋" w:cs="仿宋"/>
              </w:rPr>
              <w:t>公开05表</w:t>
            </w:r>
          </w:p>
        </w:tc>
      </w:tr>
      <w:tr w14:paraId="155B5C54">
        <w:tblPrEx>
          <w:tblCellMar>
            <w:top w:w="55" w:type="dxa"/>
            <w:left w:w="55" w:type="dxa"/>
            <w:bottom w:w="55" w:type="dxa"/>
            <w:right w:w="55" w:type="dxa"/>
          </w:tblCellMar>
        </w:tblPrEx>
        <w:trPr>
          <w:trHeight w:val="288" w:hRule="atLeast"/>
        </w:trPr>
        <w:tc>
          <w:tcPr>
            <w:tcW w:w="6300" w:type="dxa"/>
            <w:gridSpan w:val="2"/>
          </w:tcPr>
          <w:p w14:paraId="66E66CCD">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184" w:type="dxa"/>
          </w:tcPr>
          <w:p w14:paraId="30E8DD86">
            <w:pPr>
              <w:pStyle w:val="22"/>
              <w:rPr>
                <w:rFonts w:hint="eastAsia" w:ascii="仿宋" w:hAnsi="仿宋" w:eastAsia="仿宋" w:cs="仿宋"/>
                <w:sz w:val="27"/>
              </w:rPr>
            </w:pPr>
          </w:p>
        </w:tc>
        <w:tc>
          <w:tcPr>
            <w:tcW w:w="2778" w:type="dxa"/>
            <w:vAlign w:val="center"/>
          </w:tcPr>
          <w:p w14:paraId="70872A7B">
            <w:pPr>
              <w:pStyle w:val="22"/>
              <w:jc w:val="right"/>
              <w:rPr>
                <w:rFonts w:hint="eastAsia" w:ascii="仿宋" w:hAnsi="仿宋" w:eastAsia="仿宋" w:cs="仿宋"/>
                <w:sz w:val="27"/>
              </w:rPr>
            </w:pPr>
          </w:p>
        </w:tc>
        <w:tc>
          <w:tcPr>
            <w:tcW w:w="3155" w:type="dxa"/>
            <w:vAlign w:val="center"/>
          </w:tcPr>
          <w:p w14:paraId="0C75917F">
            <w:pPr>
              <w:pStyle w:val="22"/>
              <w:jc w:val="right"/>
              <w:rPr>
                <w:rFonts w:hint="eastAsia" w:ascii="仿宋" w:hAnsi="仿宋" w:eastAsia="仿宋" w:cs="仿宋"/>
                <w:sz w:val="27"/>
              </w:rPr>
            </w:pPr>
            <w:r>
              <w:rPr>
                <w:rFonts w:hint="eastAsia" w:ascii="仿宋" w:hAnsi="仿宋" w:eastAsia="仿宋" w:cs="仿宋"/>
              </w:rPr>
              <w:t>金额单位：万元</w:t>
            </w:r>
          </w:p>
        </w:tc>
      </w:tr>
      <w:tr w14:paraId="4848A796">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6CF1B5EA">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0FDCC314">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23348D7D">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3224C93B">
            <w:pPr>
              <w:pStyle w:val="22"/>
              <w:jc w:val="center"/>
              <w:rPr>
                <w:rFonts w:hint="eastAsia" w:ascii="仿宋" w:hAnsi="仿宋" w:eastAsia="仿宋" w:cs="仿宋"/>
              </w:rPr>
            </w:pPr>
            <w:r>
              <w:rPr>
                <w:rFonts w:hint="eastAsia" w:ascii="仿宋" w:hAnsi="仿宋" w:eastAsia="仿宋" w:cs="仿宋"/>
              </w:rPr>
              <w:t>项目支出</w:t>
            </w:r>
          </w:p>
        </w:tc>
      </w:tr>
      <w:tr w14:paraId="19265639">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6520674">
            <w:pPr>
              <w:pStyle w:val="22"/>
              <w:jc w:val="center"/>
              <w:rPr>
                <w:rFonts w:hint="eastAsia" w:ascii="仿宋" w:hAnsi="仿宋" w:eastAsia="仿宋" w:cs="仿宋"/>
              </w:rPr>
            </w:pPr>
            <w:r>
              <w:rPr>
                <w:rFonts w:hint="eastAsia" w:ascii="仿宋" w:hAnsi="仿宋" w:eastAsia="仿宋" w:cs="仿宋"/>
              </w:rPr>
              <w:t>功能分类</w:t>
            </w:r>
          </w:p>
          <w:p w14:paraId="33CE4544">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0B44133B">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4DA26386">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69D0E225">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0D8096D0">
            <w:pPr>
              <w:rPr>
                <w:rFonts w:hint="eastAsia" w:ascii="仿宋" w:hAnsi="仿宋" w:eastAsia="仿宋" w:cs="仿宋"/>
              </w:rPr>
            </w:pPr>
          </w:p>
        </w:tc>
      </w:tr>
      <w:tr w14:paraId="39327A8F">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6EC68612">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511257AD">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47BA5A7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32E7B06">
            <w:pPr>
              <w:pStyle w:val="22"/>
              <w:jc w:val="center"/>
              <w:rPr>
                <w:rFonts w:hint="eastAsia" w:ascii="仿宋" w:hAnsi="仿宋" w:eastAsia="仿宋" w:cs="仿宋"/>
              </w:rPr>
            </w:pPr>
            <w:r>
              <w:rPr>
                <w:rFonts w:hint="eastAsia" w:ascii="仿宋" w:hAnsi="仿宋" w:eastAsia="仿宋" w:cs="仿宋"/>
              </w:rPr>
              <w:t>3</w:t>
            </w:r>
          </w:p>
        </w:tc>
      </w:tr>
      <w:tr w14:paraId="227EA83A">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60949092">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184" w:type="dxa"/>
            <w:tcBorders>
              <w:left w:val="single" w:color="000000" w:sz="6" w:space="0"/>
              <w:bottom w:val="single" w:color="000000" w:sz="6" w:space="0"/>
            </w:tcBorders>
          </w:tcPr>
          <w:p w14:paraId="3E7B1BF6">
            <w:pPr>
              <w:pStyle w:val="22"/>
              <w:jc w:val="right"/>
              <w:rPr>
                <w:rFonts w:hint="eastAsia" w:ascii="仿宋" w:hAnsi="仿宋" w:eastAsia="仿宋" w:cs="仿宋"/>
              </w:rPr>
            </w:pPr>
            <w:r>
              <w:rPr>
                <w:rFonts w:hint="eastAsia" w:ascii="仿宋" w:hAnsi="仿宋" w:eastAsia="仿宋" w:cs="仿宋"/>
              </w:rPr>
              <w:t>3,106.70</w:t>
            </w:r>
          </w:p>
        </w:tc>
        <w:tc>
          <w:tcPr>
            <w:tcW w:w="2778" w:type="dxa"/>
            <w:tcBorders>
              <w:left w:val="single" w:color="000000" w:sz="6" w:space="0"/>
              <w:bottom w:val="single" w:color="000000" w:sz="6" w:space="0"/>
            </w:tcBorders>
          </w:tcPr>
          <w:p w14:paraId="13EC8DED">
            <w:pPr>
              <w:pStyle w:val="22"/>
              <w:jc w:val="right"/>
              <w:rPr>
                <w:rFonts w:hint="eastAsia" w:ascii="仿宋" w:hAnsi="仿宋" w:eastAsia="仿宋" w:cs="仿宋"/>
              </w:rPr>
            </w:pPr>
            <w:r>
              <w:rPr>
                <w:rFonts w:hint="eastAsia" w:ascii="仿宋" w:hAnsi="仿宋" w:eastAsia="仿宋" w:cs="仿宋"/>
              </w:rPr>
              <w:t>2,310.29</w:t>
            </w:r>
          </w:p>
        </w:tc>
        <w:tc>
          <w:tcPr>
            <w:tcW w:w="3155" w:type="dxa"/>
            <w:tcBorders>
              <w:left w:val="single" w:color="000000" w:sz="6" w:space="0"/>
              <w:bottom w:val="single" w:color="000000" w:sz="6" w:space="0"/>
              <w:right w:val="single" w:color="000000" w:sz="6" w:space="0"/>
            </w:tcBorders>
          </w:tcPr>
          <w:p w14:paraId="750D839A">
            <w:pPr>
              <w:pStyle w:val="22"/>
              <w:jc w:val="right"/>
              <w:rPr>
                <w:rFonts w:hint="eastAsia" w:ascii="仿宋" w:hAnsi="仿宋" w:eastAsia="仿宋" w:cs="仿宋"/>
              </w:rPr>
            </w:pPr>
            <w:r>
              <w:rPr>
                <w:rFonts w:hint="eastAsia" w:ascii="仿宋" w:hAnsi="仿宋" w:eastAsia="仿宋" w:cs="仿宋"/>
              </w:rPr>
              <w:t>796.41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教育支出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2,369.75</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1,699.94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669.81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教育管理事务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31.30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31.30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其他教育管理事务支出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31.30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31.30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职业教育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2,338.18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1,699.66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638.51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2050302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中等职业教育</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2,338.18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1,699.66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638.51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进修及培训</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0.28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0.28</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2050803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培训支出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0.28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0.28</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207</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文化旅游体育与传媒支出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120.59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120.59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20701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文化和旅游</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120.59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120.59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2070102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10.90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10.90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2070199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其他文化和旅游支出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109.69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109.69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186.99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186.99</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186.99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186.99</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124.67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124.67</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62.33</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62.33</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423.36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423.36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423.36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423.36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132.37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132.37</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93.90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93.90</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购房补贴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197.09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197.09</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bl>
    <w:p w14:paraId="0C034843">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6868AFDE">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2A81BA03">
        <w:tblPrEx>
          <w:tblCellMar>
            <w:top w:w="55" w:type="dxa"/>
            <w:left w:w="55" w:type="dxa"/>
            <w:bottom w:w="55" w:type="dxa"/>
            <w:right w:w="55" w:type="dxa"/>
          </w:tblCellMar>
        </w:tblPrEx>
        <w:trPr>
          <w:trHeight w:val="319" w:hRule="atLeast"/>
        </w:trPr>
        <w:tc>
          <w:tcPr>
            <w:tcW w:w="10515" w:type="dxa"/>
            <w:gridSpan w:val="5"/>
            <w:vAlign w:val="center"/>
          </w:tcPr>
          <w:p w14:paraId="132FC413">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59BC13C2">
        <w:tblPrEx>
          <w:tblCellMar>
            <w:top w:w="55" w:type="dxa"/>
            <w:left w:w="55" w:type="dxa"/>
            <w:bottom w:w="55" w:type="dxa"/>
            <w:right w:w="55" w:type="dxa"/>
          </w:tblCellMar>
        </w:tblPrEx>
        <w:trPr>
          <w:trHeight w:val="319" w:hRule="atLeast"/>
        </w:trPr>
        <w:tc>
          <w:tcPr>
            <w:tcW w:w="4532" w:type="dxa"/>
            <w:gridSpan w:val="2"/>
          </w:tcPr>
          <w:p w14:paraId="4DC9C5E7">
            <w:pPr>
              <w:pStyle w:val="22"/>
              <w:rPr>
                <w:rFonts w:hint="eastAsia" w:ascii="仿宋" w:hAnsi="仿宋" w:eastAsia="仿宋" w:cs="仿宋"/>
                <w:sz w:val="20"/>
              </w:rPr>
            </w:pPr>
          </w:p>
        </w:tc>
        <w:tc>
          <w:tcPr>
            <w:tcW w:w="2047" w:type="dxa"/>
          </w:tcPr>
          <w:p w14:paraId="50BA0D54">
            <w:pPr>
              <w:pStyle w:val="22"/>
              <w:rPr>
                <w:rFonts w:hint="eastAsia" w:ascii="仿宋" w:hAnsi="仿宋" w:eastAsia="仿宋" w:cs="仿宋"/>
                <w:sz w:val="20"/>
              </w:rPr>
            </w:pPr>
          </w:p>
        </w:tc>
        <w:tc>
          <w:tcPr>
            <w:tcW w:w="2040" w:type="dxa"/>
          </w:tcPr>
          <w:p w14:paraId="0C9E2443">
            <w:pPr>
              <w:pStyle w:val="22"/>
              <w:rPr>
                <w:rFonts w:hint="eastAsia" w:ascii="仿宋" w:hAnsi="仿宋" w:eastAsia="仿宋" w:cs="仿宋"/>
                <w:sz w:val="20"/>
              </w:rPr>
            </w:pPr>
          </w:p>
        </w:tc>
        <w:tc>
          <w:tcPr>
            <w:tcW w:w="1896" w:type="dxa"/>
            <w:vAlign w:val="center"/>
          </w:tcPr>
          <w:p w14:paraId="29E1E287">
            <w:pPr>
              <w:pStyle w:val="22"/>
              <w:jc w:val="right"/>
              <w:rPr>
                <w:rFonts w:hint="eastAsia" w:ascii="仿宋" w:hAnsi="仿宋" w:eastAsia="仿宋" w:cs="仿宋"/>
                <w:sz w:val="20"/>
              </w:rPr>
            </w:pPr>
            <w:r>
              <w:rPr>
                <w:rFonts w:hint="eastAsia" w:ascii="仿宋" w:hAnsi="仿宋" w:eastAsia="仿宋" w:cs="仿宋"/>
              </w:rPr>
              <w:t>公开06表</w:t>
            </w:r>
          </w:p>
        </w:tc>
      </w:tr>
      <w:tr w14:paraId="2DD74C9D">
        <w:tblPrEx>
          <w:tblCellMar>
            <w:top w:w="55" w:type="dxa"/>
            <w:left w:w="55" w:type="dxa"/>
            <w:bottom w:w="55" w:type="dxa"/>
            <w:right w:w="55" w:type="dxa"/>
          </w:tblCellMar>
        </w:tblPrEx>
        <w:trPr>
          <w:trHeight w:val="319" w:hRule="atLeast"/>
        </w:trPr>
        <w:tc>
          <w:tcPr>
            <w:tcW w:w="8619" w:type="dxa"/>
            <w:gridSpan w:val="4"/>
          </w:tcPr>
          <w:p w14:paraId="1F4ED497">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1896" w:type="dxa"/>
            <w:vAlign w:val="center"/>
          </w:tcPr>
          <w:p w14:paraId="2E3E79E7">
            <w:pPr>
              <w:pStyle w:val="22"/>
              <w:jc w:val="right"/>
              <w:rPr>
                <w:rFonts w:hint="eastAsia" w:ascii="仿宋" w:hAnsi="仿宋" w:eastAsia="仿宋" w:cs="仿宋"/>
                <w:sz w:val="20"/>
              </w:rPr>
            </w:pPr>
            <w:r>
              <w:rPr>
                <w:rFonts w:hint="eastAsia" w:ascii="仿宋" w:hAnsi="仿宋" w:eastAsia="仿宋" w:cs="仿宋"/>
              </w:rPr>
              <w:t>金额单位：万元</w:t>
            </w:r>
          </w:p>
        </w:tc>
      </w:tr>
      <w:tr w14:paraId="3D5D8467">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37A2F7A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0202B81B">
            <w:pPr>
              <w:pStyle w:val="22"/>
              <w:jc w:val="center"/>
              <w:rPr>
                <w:rFonts w:hint="eastAsia" w:ascii="仿宋" w:hAnsi="仿宋" w:eastAsia="仿宋" w:cs="仿宋"/>
                <w:sz w:val="20"/>
              </w:rPr>
            </w:pPr>
            <w:r>
              <w:rPr>
                <w:rFonts w:hint="eastAsia" w:ascii="仿宋" w:hAnsi="仿宋" w:eastAsia="仿宋" w:cs="仿宋"/>
              </w:rPr>
              <w:t>财政拨款基本支出</w:t>
            </w:r>
          </w:p>
        </w:tc>
      </w:tr>
      <w:tr w14:paraId="44443DC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47AD3DC9">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5C2814BF">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8B0BD3B">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7F582BBD">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7492F169">
            <w:pPr>
              <w:pStyle w:val="22"/>
              <w:jc w:val="center"/>
              <w:rPr>
                <w:rFonts w:hint="eastAsia" w:ascii="仿宋" w:hAnsi="仿宋" w:eastAsia="仿宋" w:cs="仿宋"/>
              </w:rPr>
            </w:pPr>
            <w:r>
              <w:rPr>
                <w:rFonts w:hint="eastAsia" w:ascii="仿宋" w:hAnsi="仿宋" w:eastAsia="仿宋" w:cs="仿宋"/>
              </w:rPr>
              <w:t>公用经费</w:t>
            </w:r>
          </w:p>
        </w:tc>
      </w:tr>
      <w:tr w14:paraId="230EB00D">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0904010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79A70575">
            <w:pPr>
              <w:pStyle w:val="22"/>
              <w:jc w:val="right"/>
              <w:rPr>
                <w:rFonts w:hint="eastAsia" w:ascii="仿宋" w:hAnsi="仿宋" w:eastAsia="仿宋" w:cs="仿宋"/>
                <w:sz w:val="22"/>
                <w:szCs w:val="22"/>
              </w:rPr>
            </w:pPr>
            <w:r>
              <w:rPr>
                <w:rFonts w:hint="eastAsia" w:ascii="仿宋" w:hAnsi="仿宋" w:eastAsia="仿宋" w:cs="仿宋"/>
                <w:sz w:val="22"/>
                <w:szCs w:val="22"/>
              </w:rPr>
              <w:t>2,310.29</w:t>
            </w:r>
          </w:p>
        </w:tc>
        <w:tc>
          <w:tcPr>
            <w:tcW w:w="2040" w:type="dxa"/>
            <w:tcBorders>
              <w:left w:val="single" w:color="000000" w:sz="4" w:space="0"/>
              <w:bottom w:val="single" w:color="000000" w:sz="4" w:space="0"/>
            </w:tcBorders>
            <w:vAlign w:val="center"/>
          </w:tcPr>
          <w:p w14:paraId="17895D01">
            <w:pPr>
              <w:pStyle w:val="22"/>
              <w:jc w:val="right"/>
              <w:rPr>
                <w:rFonts w:hint="eastAsia" w:ascii="仿宋" w:hAnsi="仿宋" w:eastAsia="仿宋" w:cs="仿宋"/>
                <w:sz w:val="22"/>
                <w:szCs w:val="22"/>
              </w:rPr>
            </w:pPr>
            <w:r>
              <w:rPr>
                <w:rFonts w:hint="eastAsia" w:ascii="仿宋" w:hAnsi="仿宋" w:eastAsia="仿宋" w:cs="仿宋"/>
                <w:sz w:val="22"/>
                <w:szCs w:val="22"/>
              </w:rPr>
              <w:t>1,582.78</w:t>
            </w:r>
          </w:p>
        </w:tc>
        <w:tc>
          <w:tcPr>
            <w:tcW w:w="1896" w:type="dxa"/>
            <w:tcBorders>
              <w:left w:val="single" w:color="000000" w:sz="4" w:space="0"/>
              <w:bottom w:val="single" w:color="000000" w:sz="4" w:space="0"/>
              <w:right w:val="single" w:color="000000" w:sz="4" w:space="0"/>
            </w:tcBorders>
            <w:vAlign w:val="center"/>
          </w:tcPr>
          <w:p w14:paraId="0BC1C0D0">
            <w:pPr>
              <w:pStyle w:val="22"/>
              <w:jc w:val="right"/>
              <w:rPr>
                <w:rFonts w:hint="eastAsia" w:ascii="仿宋" w:hAnsi="仿宋" w:eastAsia="仿宋" w:cs="仿宋"/>
                <w:sz w:val="22"/>
                <w:szCs w:val="22"/>
              </w:rPr>
            </w:pPr>
            <w:r>
              <w:rPr>
                <w:rFonts w:hint="eastAsia" w:ascii="仿宋" w:hAnsi="仿宋" w:eastAsia="仿宋" w:cs="仿宋"/>
                <w:sz w:val="22"/>
                <w:szCs w:val="22"/>
              </w:rPr>
              <w:t>727.51</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1,507.74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1,507.74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349.97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349.97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420.25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420.25</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327.66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327.66</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124.67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124.67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62.33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62.33</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49.68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49.68</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3.96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3.96</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132.37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132.37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36.85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36.85</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719.88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719.88</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16.21</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16.21</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12.12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12.12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15.46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15.46</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10.04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10.04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0.28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0.28</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1.04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573.22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573.22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4.50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4.50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32.00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32.00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43.30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43.30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3.96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3.96</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7.75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7.75</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75.04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75.04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59.52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59.52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3.33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3.33</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1.26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1.26</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3.61</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3.61</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0.12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0.12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7.20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7.20</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7.62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7.62</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3.28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3.28</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4.35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4.35</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bl>
    <w:p w14:paraId="47AA788D">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AC5EB37">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1C0D28FF">
        <w:tblPrEx>
          <w:tblCellMar>
            <w:top w:w="55" w:type="dxa"/>
            <w:left w:w="55" w:type="dxa"/>
            <w:bottom w:w="55" w:type="dxa"/>
            <w:right w:w="55" w:type="dxa"/>
          </w:tblCellMar>
        </w:tblPrEx>
        <w:trPr>
          <w:trHeight w:val="560" w:hRule="atLeast"/>
        </w:trPr>
        <w:tc>
          <w:tcPr>
            <w:tcW w:w="10446" w:type="dxa"/>
            <w:gridSpan w:val="5"/>
            <w:vAlign w:val="center"/>
          </w:tcPr>
          <w:p w14:paraId="05DD7639">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724184">
        <w:tblPrEx>
          <w:tblCellMar>
            <w:top w:w="55" w:type="dxa"/>
            <w:left w:w="55" w:type="dxa"/>
            <w:bottom w:w="55" w:type="dxa"/>
            <w:right w:w="55" w:type="dxa"/>
          </w:tblCellMar>
        </w:tblPrEx>
        <w:trPr>
          <w:trHeight w:val="147" w:hRule="atLeast"/>
        </w:trPr>
        <w:tc>
          <w:tcPr>
            <w:tcW w:w="5466" w:type="dxa"/>
            <w:gridSpan w:val="2"/>
          </w:tcPr>
          <w:p w14:paraId="3FEA92A2">
            <w:pPr>
              <w:pStyle w:val="22"/>
              <w:rPr>
                <w:rFonts w:hint="eastAsia" w:ascii="仿宋" w:hAnsi="仿宋" w:eastAsia="仿宋" w:cs="仿宋"/>
                <w:sz w:val="20"/>
              </w:rPr>
            </w:pPr>
          </w:p>
        </w:tc>
        <w:tc>
          <w:tcPr>
            <w:tcW w:w="1969" w:type="dxa"/>
          </w:tcPr>
          <w:p w14:paraId="25081C15">
            <w:pPr>
              <w:pStyle w:val="22"/>
              <w:rPr>
                <w:rFonts w:hint="eastAsia" w:ascii="仿宋" w:hAnsi="仿宋" w:eastAsia="仿宋" w:cs="仿宋"/>
                <w:sz w:val="20"/>
              </w:rPr>
            </w:pPr>
          </w:p>
        </w:tc>
        <w:tc>
          <w:tcPr>
            <w:tcW w:w="1499" w:type="dxa"/>
          </w:tcPr>
          <w:p w14:paraId="432A1331">
            <w:pPr>
              <w:pStyle w:val="22"/>
              <w:rPr>
                <w:rFonts w:hint="eastAsia" w:ascii="仿宋" w:hAnsi="仿宋" w:eastAsia="仿宋" w:cs="仿宋"/>
                <w:sz w:val="20"/>
              </w:rPr>
            </w:pPr>
          </w:p>
        </w:tc>
        <w:tc>
          <w:tcPr>
            <w:tcW w:w="1512" w:type="dxa"/>
            <w:vAlign w:val="center"/>
          </w:tcPr>
          <w:p w14:paraId="402F162B">
            <w:pPr>
              <w:pStyle w:val="22"/>
              <w:jc w:val="right"/>
              <w:rPr>
                <w:rFonts w:hint="eastAsia" w:ascii="仿宋" w:hAnsi="仿宋" w:eastAsia="仿宋" w:cs="仿宋"/>
                <w:sz w:val="20"/>
              </w:rPr>
            </w:pPr>
            <w:r>
              <w:rPr>
                <w:rFonts w:hint="eastAsia" w:ascii="仿宋" w:hAnsi="仿宋" w:eastAsia="仿宋" w:cs="仿宋"/>
              </w:rPr>
              <w:t>公开07表</w:t>
            </w:r>
          </w:p>
        </w:tc>
      </w:tr>
      <w:tr w14:paraId="6575A569">
        <w:tblPrEx>
          <w:tblCellMar>
            <w:top w:w="55" w:type="dxa"/>
            <w:left w:w="55" w:type="dxa"/>
            <w:bottom w:w="55" w:type="dxa"/>
            <w:right w:w="55" w:type="dxa"/>
          </w:tblCellMar>
        </w:tblPrEx>
        <w:trPr>
          <w:trHeight w:val="303" w:hRule="atLeast"/>
        </w:trPr>
        <w:tc>
          <w:tcPr>
            <w:tcW w:w="7435" w:type="dxa"/>
            <w:gridSpan w:val="3"/>
          </w:tcPr>
          <w:p w14:paraId="5F48533F">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011" w:type="dxa"/>
            <w:gridSpan w:val="2"/>
          </w:tcPr>
          <w:p w14:paraId="74AE801C">
            <w:pPr>
              <w:pStyle w:val="22"/>
              <w:jc w:val="right"/>
              <w:rPr>
                <w:rFonts w:hint="eastAsia" w:ascii="仿宋" w:hAnsi="仿宋" w:eastAsia="仿宋" w:cs="仿宋"/>
              </w:rPr>
            </w:pPr>
            <w:r>
              <w:rPr>
                <w:rFonts w:hint="eastAsia" w:ascii="仿宋" w:hAnsi="仿宋" w:eastAsia="仿宋" w:cs="仿宋"/>
              </w:rPr>
              <w:t>金额单位：万元</w:t>
            </w:r>
          </w:p>
        </w:tc>
      </w:tr>
      <w:tr w14:paraId="5443E3BC">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6D57951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53FEAAE8">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6BEF585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581C6462">
            <w:pPr>
              <w:pStyle w:val="22"/>
              <w:jc w:val="center"/>
              <w:rPr>
                <w:rFonts w:hint="eastAsia" w:ascii="仿宋" w:hAnsi="仿宋" w:eastAsia="仿宋" w:cs="仿宋"/>
              </w:rPr>
            </w:pPr>
            <w:r>
              <w:rPr>
                <w:rFonts w:hint="eastAsia" w:ascii="仿宋" w:hAnsi="仿宋" w:eastAsia="仿宋" w:cs="仿宋"/>
              </w:rPr>
              <w:t>项目支出</w:t>
            </w:r>
          </w:p>
        </w:tc>
      </w:tr>
      <w:tr w14:paraId="04E38542">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4B847EDC">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503966A">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65AE27D6">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653B39F2">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2C2AE6C3">
            <w:pPr>
              <w:rPr>
                <w:rFonts w:hint="eastAsia" w:ascii="仿宋" w:hAnsi="仿宋" w:eastAsia="仿宋" w:cs="仿宋"/>
                <w:sz w:val="2"/>
                <w:szCs w:val="2"/>
              </w:rPr>
            </w:pPr>
          </w:p>
        </w:tc>
      </w:tr>
      <w:tr w14:paraId="7027D655">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277BF438">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5954C782">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2476A4CA">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769C95B2">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30B86C29">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435660B5">
            <w:pPr>
              <w:pStyle w:val="22"/>
              <w:jc w:val="center"/>
              <w:rPr>
                <w:rFonts w:hint="eastAsia" w:ascii="仿宋" w:hAnsi="仿宋" w:eastAsia="仿宋" w:cs="仿宋"/>
                <w:sz w:val="20"/>
              </w:rPr>
            </w:pPr>
            <w:r>
              <w:rPr>
                <w:rFonts w:hint="eastAsia" w:ascii="仿宋" w:hAnsi="仿宋" w:eastAsia="仿宋" w:cs="仿宋"/>
              </w:rPr>
              <w:t/>
            </w: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63C8D3E6">
            <w:pPr>
              <w:pStyle w:val="22"/>
              <w:jc w:val="right"/>
              <w:rPr>
                <w:rFonts w:hint="eastAsia" w:ascii="仿宋" w:hAnsi="仿宋" w:eastAsia="仿宋" w:cs="仿宋"/>
                <w:sz w:val="22"/>
                <w:szCs w:val="22"/>
              </w:rPr>
            </w:pPr>
            <w:r>
              <w:rPr>
                <w:rFonts w:hint="eastAsia" w:ascii="仿宋" w:hAnsi="仿宋" w:eastAsia="仿宋" w:cs="仿宋"/>
                <w:sz w:val="22"/>
                <w:szCs w:val="22"/>
              </w:rPr>
              <w:t>3,106.70</w:t>
            </w:r>
          </w:p>
        </w:tc>
        <w:tc>
          <w:tcPr>
            <w:tcW w:w="1499" w:type="dxa"/>
            <w:tcBorders>
              <w:left w:val="single" w:color="000000" w:sz="6" w:space="0"/>
              <w:bottom w:val="single" w:color="000000" w:sz="6" w:space="0"/>
            </w:tcBorders>
            <w:vAlign w:val="center"/>
          </w:tcPr>
          <w:p w14:paraId="2A75F7B9">
            <w:pPr>
              <w:pStyle w:val="22"/>
              <w:jc w:val="right"/>
              <w:rPr>
                <w:rFonts w:hint="eastAsia" w:ascii="仿宋" w:hAnsi="仿宋" w:eastAsia="仿宋" w:cs="仿宋"/>
                <w:sz w:val="22"/>
                <w:szCs w:val="22"/>
              </w:rPr>
            </w:pPr>
            <w:r>
              <w:rPr>
                <w:rFonts w:hint="eastAsia" w:ascii="仿宋" w:hAnsi="仿宋" w:eastAsia="仿宋" w:cs="仿宋"/>
                <w:sz w:val="22"/>
                <w:szCs w:val="22"/>
              </w:rPr>
              <w:t>2,310.29</w:t>
            </w:r>
          </w:p>
        </w:tc>
        <w:tc>
          <w:tcPr>
            <w:tcW w:w="1512" w:type="dxa"/>
            <w:tcBorders>
              <w:left w:val="single" w:color="000000" w:sz="6" w:space="0"/>
              <w:bottom w:val="single" w:color="000000" w:sz="6" w:space="0"/>
              <w:right w:val="single" w:color="000000" w:sz="6" w:space="0"/>
            </w:tcBorders>
            <w:vAlign w:val="center"/>
          </w:tcPr>
          <w:p w14:paraId="0AAD2D88">
            <w:pPr>
              <w:pStyle w:val="22"/>
              <w:jc w:val="right"/>
              <w:rPr>
                <w:rFonts w:hint="eastAsia" w:ascii="仿宋" w:hAnsi="仿宋" w:eastAsia="仿宋" w:cs="仿宋"/>
                <w:sz w:val="22"/>
                <w:szCs w:val="22"/>
              </w:rPr>
            </w:pPr>
            <w:r>
              <w:rPr>
                <w:rFonts w:hint="eastAsia" w:ascii="仿宋" w:hAnsi="仿宋" w:eastAsia="仿宋" w:cs="仿宋"/>
                <w:sz w:val="22"/>
                <w:szCs w:val="22"/>
              </w:rPr>
              <w:t>796.41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教育支出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2,369.75</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1,699.94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669.81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教育管理事务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31.30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31.30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其他教育管理事务支出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31.30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31.30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20503</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职业教育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2,338.18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1,699.66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638.51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2050302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中等职业教育</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2,338.18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1,699.66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638.51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进修及培训</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0.28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0.28</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2050803</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培训支出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0.28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0.28</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文化旅游体育与传媒支出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120.59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120.59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20701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文化和旅游</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120.59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120.59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2070102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10.90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10.90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2070199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其他文化和旅游支出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109.69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109.69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186.99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186.99</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186.99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186.99</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124.67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124.67</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62.33</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62.33</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423.36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423.36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423.36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423.36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132.37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132.37</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93.90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93.90</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2210203</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购房补贴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197.09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197.09</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bl>
    <w:p w14:paraId="279165DD">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16DA0E1">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BE9FB74">
        <w:tblPrEx>
          <w:tblCellMar>
            <w:top w:w="55" w:type="dxa"/>
            <w:left w:w="55" w:type="dxa"/>
            <w:bottom w:w="55" w:type="dxa"/>
            <w:right w:w="55" w:type="dxa"/>
          </w:tblCellMar>
        </w:tblPrEx>
        <w:trPr>
          <w:trHeight w:val="319" w:hRule="atLeast"/>
        </w:trPr>
        <w:tc>
          <w:tcPr>
            <w:tcW w:w="10473" w:type="dxa"/>
            <w:gridSpan w:val="5"/>
          </w:tcPr>
          <w:p w14:paraId="35C183CC">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7C86CE11">
        <w:tblPrEx>
          <w:tblCellMar>
            <w:top w:w="55" w:type="dxa"/>
            <w:left w:w="55" w:type="dxa"/>
            <w:bottom w:w="55" w:type="dxa"/>
            <w:right w:w="55" w:type="dxa"/>
          </w:tblCellMar>
        </w:tblPrEx>
        <w:trPr>
          <w:trHeight w:val="199" w:hRule="atLeast"/>
        </w:trPr>
        <w:tc>
          <w:tcPr>
            <w:tcW w:w="8595" w:type="dxa"/>
            <w:gridSpan w:val="4"/>
            <w:vAlign w:val="center"/>
          </w:tcPr>
          <w:p w14:paraId="3A6082E2">
            <w:pPr>
              <w:pStyle w:val="22"/>
              <w:jc w:val="right"/>
              <w:rPr>
                <w:rFonts w:hint="eastAsia" w:ascii="仿宋" w:hAnsi="仿宋" w:eastAsia="仿宋" w:cs="仿宋"/>
                <w:color w:val="000000"/>
              </w:rPr>
            </w:pPr>
          </w:p>
        </w:tc>
        <w:tc>
          <w:tcPr>
            <w:tcW w:w="1878" w:type="dxa"/>
            <w:vAlign w:val="center"/>
          </w:tcPr>
          <w:p w14:paraId="2389E79A">
            <w:pPr>
              <w:pStyle w:val="22"/>
              <w:jc w:val="right"/>
              <w:rPr>
                <w:rFonts w:hint="eastAsia" w:ascii="仿宋" w:hAnsi="仿宋" w:eastAsia="仿宋" w:cs="仿宋"/>
              </w:rPr>
            </w:pPr>
            <w:r>
              <w:rPr>
                <w:rFonts w:hint="eastAsia" w:ascii="仿宋" w:hAnsi="仿宋" w:eastAsia="仿宋" w:cs="仿宋"/>
              </w:rPr>
              <w:t>公开08表</w:t>
            </w:r>
          </w:p>
        </w:tc>
      </w:tr>
      <w:tr w14:paraId="60399266">
        <w:tblPrEx>
          <w:tblCellMar>
            <w:top w:w="55" w:type="dxa"/>
            <w:left w:w="55" w:type="dxa"/>
            <w:bottom w:w="55" w:type="dxa"/>
            <w:right w:w="55" w:type="dxa"/>
          </w:tblCellMar>
        </w:tblPrEx>
        <w:trPr>
          <w:trHeight w:val="320" w:hRule="atLeast"/>
        </w:trPr>
        <w:tc>
          <w:tcPr>
            <w:tcW w:w="8595" w:type="dxa"/>
            <w:gridSpan w:val="4"/>
            <w:vAlign w:val="center"/>
          </w:tcPr>
          <w:p w14:paraId="5A9C5B2F">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1878" w:type="dxa"/>
            <w:vAlign w:val="center"/>
          </w:tcPr>
          <w:p w14:paraId="3B630167">
            <w:pPr>
              <w:pStyle w:val="22"/>
              <w:jc w:val="right"/>
              <w:rPr>
                <w:rFonts w:hint="eastAsia" w:ascii="仿宋" w:hAnsi="仿宋" w:eastAsia="仿宋" w:cs="仿宋"/>
                <w:sz w:val="20"/>
              </w:rPr>
            </w:pPr>
            <w:r>
              <w:rPr>
                <w:rFonts w:hint="eastAsia" w:ascii="仿宋" w:hAnsi="仿宋" w:eastAsia="仿宋" w:cs="仿宋"/>
              </w:rPr>
              <w:t>金额单位：万元</w:t>
            </w:r>
          </w:p>
        </w:tc>
      </w:tr>
      <w:tr w14:paraId="77980527">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1BB245EC">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213133AC">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5C0F978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1E0AA7CD">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19D4160D">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785EBB7F">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54C01FA">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2FF4C3FD">
            <w:pPr>
              <w:pStyle w:val="22"/>
              <w:jc w:val="center"/>
              <w:rPr>
                <w:rFonts w:hint="eastAsia" w:ascii="仿宋" w:hAnsi="仿宋" w:eastAsia="仿宋" w:cs="仿宋"/>
              </w:rPr>
            </w:pPr>
            <w:r>
              <w:rPr>
                <w:rFonts w:hint="eastAsia" w:ascii="仿宋" w:hAnsi="仿宋" w:eastAsia="仿宋" w:cs="仿宋"/>
              </w:rPr>
              <w:t>公用经费</w:t>
            </w:r>
          </w:p>
        </w:tc>
      </w:tr>
      <w:tr w14:paraId="52C5FBC7">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5D34EEFB">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52C10453">
            <w:pPr>
              <w:pStyle w:val="22"/>
              <w:jc w:val="right"/>
              <w:rPr>
                <w:rFonts w:hint="eastAsia" w:ascii="仿宋" w:hAnsi="仿宋" w:eastAsia="仿宋" w:cs="仿宋"/>
                <w:sz w:val="22"/>
                <w:szCs w:val="22"/>
              </w:rPr>
            </w:pPr>
            <w:r>
              <w:rPr>
                <w:rFonts w:hint="eastAsia" w:ascii="仿宋" w:hAnsi="仿宋" w:eastAsia="仿宋" w:cs="仿宋"/>
                <w:sz w:val="22"/>
                <w:szCs w:val="22"/>
              </w:rPr>
              <w:t>2,310.29</w:t>
            </w:r>
          </w:p>
        </w:tc>
        <w:tc>
          <w:tcPr>
            <w:tcW w:w="1708" w:type="dxa"/>
            <w:tcBorders>
              <w:left w:val="single" w:color="000000" w:sz="4" w:space="0"/>
              <w:bottom w:val="single" w:color="000000" w:sz="4" w:space="0"/>
            </w:tcBorders>
            <w:vAlign w:val="center"/>
          </w:tcPr>
          <w:p w14:paraId="51CFC8A1">
            <w:pPr>
              <w:pStyle w:val="22"/>
              <w:jc w:val="right"/>
              <w:rPr>
                <w:rFonts w:hint="eastAsia" w:ascii="仿宋" w:hAnsi="仿宋" w:eastAsia="仿宋" w:cs="仿宋"/>
                <w:sz w:val="22"/>
                <w:szCs w:val="22"/>
              </w:rPr>
            </w:pPr>
            <w:r>
              <w:rPr>
                <w:rFonts w:hint="eastAsia" w:ascii="仿宋" w:hAnsi="仿宋" w:eastAsia="仿宋" w:cs="仿宋"/>
                <w:sz w:val="22"/>
                <w:szCs w:val="22"/>
              </w:rPr>
              <w:t>1,582.78</w:t>
            </w:r>
          </w:p>
        </w:tc>
        <w:tc>
          <w:tcPr>
            <w:tcW w:w="1878" w:type="dxa"/>
            <w:tcBorders>
              <w:left w:val="single" w:color="000000" w:sz="4" w:space="0"/>
              <w:bottom w:val="single" w:color="000000" w:sz="4" w:space="0"/>
              <w:right w:val="single" w:color="000000" w:sz="4" w:space="0"/>
            </w:tcBorders>
            <w:vAlign w:val="center"/>
          </w:tcPr>
          <w:p w14:paraId="2B50B895">
            <w:pPr>
              <w:pStyle w:val="22"/>
              <w:jc w:val="right"/>
              <w:rPr>
                <w:rFonts w:hint="eastAsia" w:ascii="仿宋" w:hAnsi="仿宋" w:eastAsia="仿宋" w:cs="仿宋"/>
                <w:sz w:val="22"/>
                <w:szCs w:val="22"/>
              </w:rPr>
            </w:pPr>
            <w:r>
              <w:rPr>
                <w:rFonts w:hint="eastAsia" w:ascii="仿宋" w:hAnsi="仿宋" w:eastAsia="仿宋" w:cs="仿宋"/>
                <w:sz w:val="22"/>
                <w:szCs w:val="22"/>
              </w:rPr>
              <w:t>727.51</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1,507.74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1,507.74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349.97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349.97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420.25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420.25</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327.66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327.66</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124.67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124.67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62.33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62.33</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49.68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49.68</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3.96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3.96</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132.37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132.37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36.85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36.85</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719.88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719.88</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16.21</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16.21</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12.12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12.12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15.46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15.46</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10.04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10.04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0.28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0.28</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1.04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573.22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573.22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4.50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4.50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32.00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32.00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43.30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43.30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3.96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3.96</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7.75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7.75</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75.04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75.04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59.52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59.52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3.33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3.33</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1.26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1.26</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3.61</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3.61</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0.12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0.12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7.20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7.20</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7.62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7.62</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3.28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3.28</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4.35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4.35</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bl>
    <w:p w14:paraId="01F8BF41">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766E6922">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77FB9C6F">
        <w:tblPrEx>
          <w:tblCellMar>
            <w:top w:w="55" w:type="dxa"/>
            <w:left w:w="55" w:type="dxa"/>
            <w:bottom w:w="55" w:type="dxa"/>
            <w:right w:w="55" w:type="dxa"/>
          </w:tblCellMar>
        </w:tblPrEx>
        <w:trPr>
          <w:trHeight w:val="321" w:hRule="atLeast"/>
        </w:trPr>
        <w:tc>
          <w:tcPr>
            <w:tcW w:w="16486" w:type="dxa"/>
            <w:gridSpan w:val="16"/>
          </w:tcPr>
          <w:p w14:paraId="04C440EE">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368D78A6">
        <w:tblPrEx>
          <w:tblCellMar>
            <w:top w:w="55" w:type="dxa"/>
            <w:left w:w="55" w:type="dxa"/>
            <w:bottom w:w="55" w:type="dxa"/>
            <w:right w:w="55" w:type="dxa"/>
          </w:tblCellMar>
        </w:tblPrEx>
        <w:trPr>
          <w:trHeight w:val="207" w:hRule="atLeast"/>
        </w:trPr>
        <w:tc>
          <w:tcPr>
            <w:tcW w:w="16486" w:type="dxa"/>
            <w:gridSpan w:val="16"/>
          </w:tcPr>
          <w:p w14:paraId="0AAD5473">
            <w:pPr>
              <w:pStyle w:val="22"/>
              <w:jc w:val="right"/>
              <w:rPr>
                <w:rFonts w:hint="eastAsia" w:ascii="仿宋" w:hAnsi="仿宋" w:eastAsia="仿宋" w:cs="仿宋"/>
                <w:sz w:val="20"/>
              </w:rPr>
            </w:pPr>
            <w:r>
              <w:rPr>
                <w:rFonts w:hint="eastAsia" w:ascii="仿宋" w:hAnsi="仿宋" w:eastAsia="仿宋" w:cs="仿宋"/>
              </w:rPr>
              <w:t>公开09表</w:t>
            </w:r>
          </w:p>
        </w:tc>
      </w:tr>
      <w:tr w14:paraId="6104D28B">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6C5A4CF9">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8274" w:type="dxa"/>
            <w:gridSpan w:val="8"/>
            <w:tcBorders>
              <w:bottom w:val="single" w:color="auto" w:sz="4" w:space="0"/>
            </w:tcBorders>
          </w:tcPr>
          <w:p w14:paraId="5F47D009">
            <w:pPr>
              <w:pStyle w:val="22"/>
              <w:jc w:val="right"/>
              <w:rPr>
                <w:rFonts w:hint="eastAsia" w:ascii="仿宋" w:hAnsi="仿宋" w:eastAsia="仿宋" w:cs="仿宋"/>
              </w:rPr>
            </w:pPr>
            <w:r>
              <w:rPr>
                <w:rFonts w:hint="eastAsia" w:ascii="仿宋" w:hAnsi="仿宋" w:eastAsia="仿宋" w:cs="仿宋"/>
              </w:rPr>
              <w:t>金额单位：万元</w:t>
            </w:r>
          </w:p>
        </w:tc>
      </w:tr>
      <w:tr w14:paraId="3B2F74EB">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110E0035">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612A9F55">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14BC8497">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26A52A92">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295EFCA8">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3C0F75CC">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3826F8DD">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4A260363">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2F5CC349">
            <w:pPr>
              <w:pStyle w:val="22"/>
              <w:jc w:val="center"/>
              <w:rPr>
                <w:rFonts w:hint="eastAsia" w:ascii="仿宋" w:hAnsi="仿宋" w:eastAsia="仿宋" w:cs="仿宋"/>
              </w:rPr>
            </w:pPr>
            <w:r>
              <w:rPr>
                <w:rFonts w:hint="eastAsia" w:ascii="仿宋" w:hAnsi="仿宋" w:eastAsia="仿宋" w:cs="仿宋"/>
              </w:rPr>
              <w:t>培训费</w:t>
            </w:r>
          </w:p>
        </w:tc>
      </w:tr>
      <w:tr w14:paraId="01F6BE9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F3749C2">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27155418">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7847F488">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7B7D011C">
            <w:pPr>
              <w:pStyle w:val="22"/>
              <w:jc w:val="center"/>
              <w:rPr>
                <w:rFonts w:hint="eastAsia" w:ascii="仿宋" w:hAnsi="仿宋" w:eastAsia="仿宋" w:cs="仿宋"/>
              </w:rPr>
            </w:pPr>
            <w:r>
              <w:rPr>
                <w:rFonts w:hint="eastAsia" w:ascii="仿宋" w:hAnsi="仿宋" w:eastAsia="仿宋" w:cs="仿宋"/>
              </w:rPr>
              <w:t>公务</w:t>
            </w:r>
          </w:p>
          <w:p w14:paraId="05A08B2F">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7B082EDC">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03FAB53F">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4407E729">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7E3BEF5A">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5C5A3945">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0C53E35D">
            <w:pPr>
              <w:pStyle w:val="22"/>
              <w:jc w:val="center"/>
              <w:rPr>
                <w:rFonts w:hint="eastAsia" w:ascii="仿宋" w:hAnsi="仿宋" w:eastAsia="仿宋" w:cs="仿宋"/>
              </w:rPr>
            </w:pPr>
            <w:r>
              <w:rPr>
                <w:rFonts w:hint="eastAsia" w:ascii="仿宋" w:hAnsi="仿宋" w:eastAsia="仿宋" w:cs="仿宋"/>
              </w:rPr>
              <w:t>公务</w:t>
            </w:r>
          </w:p>
          <w:p w14:paraId="09460B5B">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5F2E47B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83523E">
            <w:pPr>
              <w:jc w:val="center"/>
              <w:rPr>
                <w:rFonts w:hint="eastAsia" w:ascii="仿宋" w:hAnsi="仿宋" w:eastAsia="仿宋" w:cs="仿宋"/>
                <w:sz w:val="20"/>
              </w:rPr>
            </w:pPr>
          </w:p>
        </w:tc>
      </w:tr>
      <w:tr w14:paraId="2544D2CD">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71F949F7">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039776A8">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64AFC10D">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029" w:type="dxa"/>
            <w:tcBorders>
              <w:left w:val="single" w:color="000000" w:sz="4" w:space="0"/>
              <w:bottom w:val="single" w:color="000000" w:sz="4" w:space="0"/>
            </w:tcBorders>
            <w:vAlign w:val="center"/>
          </w:tcPr>
          <w:p w14:paraId="458E0E80">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75CF2B39">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27BA2B09">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C11BF87">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3FED6DEB">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129E9BFA">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69D283DC">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4C19780C">
            <w:pPr>
              <w:pStyle w:val="22"/>
              <w:jc w:val="center"/>
              <w:rPr>
                <w:rFonts w:hint="eastAsia" w:ascii="仿宋" w:hAnsi="仿宋" w:eastAsia="仿宋" w:cs="仿宋"/>
                <w:sz w:val="2"/>
                <w:szCs w:val="2"/>
              </w:rPr>
            </w:pPr>
            <w:r>
              <w:rPr>
                <w:rFonts w:hint="eastAsia" w:ascii="仿宋" w:hAnsi="仿宋" w:eastAsia="仿宋" w:cs="仿宋"/>
                <w:u/>
              </w:rPr>
              <w:t/>
            </w:r>
            <w:r>
              <w:rPr>
                <w:rFonts w:ascii="仿宋" w:eastAsia="仿宋" w:hAnsi="仿宋" w:cs="仿宋"/>
                <w:u w:color="auto"/>
              </w:rPr>
              <w:t>小计</w:t>
            </w:r>
          </w:p>
        </w:tc>
        <w:tc>
          <w:tcPr>
            <w:tcW w:w="1089" w:type="dxa"/>
            <w:tcBorders>
              <w:left w:val="single" w:color="000000" w:sz="4" w:space="0"/>
              <w:bottom w:val="single" w:color="000000" w:sz="4" w:space="0"/>
              <w:right w:val="single" w:color="000000" w:sz="4" w:space="0"/>
            </w:tcBorders>
            <w:vAlign w:val="center"/>
          </w:tcPr>
          <w:p w14:paraId="081F3822">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30B926AD">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4A0D88C6">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444EA2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62D87672">
            <w:pPr>
              <w:rPr>
                <w:rFonts w:hint="eastAsia" w:ascii="仿宋" w:hAnsi="仿宋" w:eastAsia="仿宋" w:cs="仿宋"/>
                <w:sz w:val="2"/>
                <w:szCs w:val="2"/>
              </w:rPr>
            </w:pPr>
          </w:p>
        </w:tc>
      </w:tr>
      <w:tr w14:paraId="497F92A8">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5C57BEB7">
            <w:pPr>
              <w:pStyle w:val="22"/>
              <w:jc w:val="right"/>
              <w:rPr>
                <w:rFonts w:hint="eastAsia" w:ascii="仿宋" w:hAnsi="仿宋" w:eastAsia="仿宋" w:cs="仿宋"/>
                <w:sz w:val="18"/>
                <w:szCs w:val="18"/>
              </w:rPr>
            </w:pPr>
            <w:r>
              <w:rPr>
                <w:rFonts w:hint="eastAsia" w:ascii="仿宋" w:hAnsi="仿宋" w:eastAsia="仿宋" w:cs="仿宋"/>
                <w:sz w:val="18"/>
                <w:szCs w:val="18"/>
              </w:rPr>
              <w:t>2.30</w:t>
            </w:r>
          </w:p>
        </w:tc>
        <w:tc>
          <w:tcPr>
            <w:tcW w:w="1042" w:type="dxa"/>
            <w:tcBorders>
              <w:left w:val="single" w:color="000000" w:sz="4" w:space="0"/>
              <w:bottom w:val="single" w:color="000000" w:sz="4" w:space="0"/>
            </w:tcBorders>
            <w:vAlign w:val="center"/>
          </w:tcPr>
          <w:p w14:paraId="2D3C4DD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7D8234DF">
            <w:pPr>
              <w:pStyle w:val="22"/>
              <w:jc w:val="right"/>
              <w:rPr>
                <w:rFonts w:hint="eastAsia" w:ascii="仿宋" w:hAnsi="仿宋" w:eastAsia="仿宋" w:cs="仿宋"/>
                <w:sz w:val="18"/>
                <w:szCs w:val="18"/>
              </w:rPr>
            </w:pPr>
            <w:r>
              <w:rPr>
                <w:rFonts w:hint="eastAsia" w:ascii="仿宋" w:hAnsi="仿宋" w:eastAsia="仿宋" w:cs="仿宋"/>
                <w:sz w:val="18"/>
                <w:szCs w:val="18"/>
              </w:rPr>
              <w:t>1.26</w:t>
            </w:r>
          </w:p>
        </w:tc>
        <w:tc>
          <w:tcPr>
            <w:tcW w:w="1029" w:type="dxa"/>
            <w:tcBorders>
              <w:left w:val="single" w:color="000000" w:sz="4" w:space="0"/>
              <w:bottom w:val="single" w:color="000000" w:sz="4" w:space="0"/>
            </w:tcBorders>
            <w:vAlign w:val="center"/>
          </w:tcPr>
          <w:p w14:paraId="0733491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14:paraId="55870D55">
            <w:pPr>
              <w:pStyle w:val="22"/>
              <w:jc w:val="right"/>
              <w:rPr>
                <w:rFonts w:hint="eastAsia" w:ascii="仿宋" w:hAnsi="仿宋" w:eastAsia="仿宋" w:cs="仿宋"/>
                <w:sz w:val="18"/>
                <w:szCs w:val="18"/>
              </w:rPr>
            </w:pPr>
            <w:r>
              <w:rPr>
                <w:rFonts w:hint="eastAsia" w:ascii="仿宋" w:hAnsi="仿宋" w:eastAsia="仿宋" w:cs="仿宋"/>
                <w:sz w:val="18"/>
                <w:szCs w:val="18"/>
              </w:rPr>
              <w:t>1.26</w:t>
            </w:r>
          </w:p>
        </w:tc>
        <w:tc>
          <w:tcPr>
            <w:tcW w:w="1026" w:type="dxa"/>
            <w:tcBorders>
              <w:left w:val="single" w:color="000000" w:sz="4" w:space="0"/>
              <w:bottom w:val="single" w:color="000000" w:sz="4" w:space="0"/>
            </w:tcBorders>
            <w:vAlign w:val="center"/>
          </w:tcPr>
          <w:p w14:paraId="39174EE5">
            <w:pPr>
              <w:pStyle w:val="22"/>
              <w:jc w:val="right"/>
              <w:rPr>
                <w:rFonts w:hint="eastAsia" w:ascii="仿宋" w:hAnsi="仿宋" w:eastAsia="仿宋" w:cs="仿宋"/>
                <w:sz w:val="18"/>
                <w:szCs w:val="18"/>
              </w:rPr>
            </w:pPr>
            <w:r>
              <w:rPr>
                <w:rFonts w:hint="eastAsia" w:ascii="仿宋" w:hAnsi="仿宋" w:eastAsia="仿宋" w:cs="仿宋"/>
                <w:sz w:val="18"/>
                <w:szCs w:val="18"/>
              </w:rPr>
              <w:t>1.04</w:t>
            </w:r>
          </w:p>
        </w:tc>
        <w:tc>
          <w:tcPr>
            <w:tcW w:w="1043" w:type="dxa"/>
            <w:tcBorders>
              <w:left w:val="single" w:color="000000" w:sz="4" w:space="0"/>
              <w:bottom w:val="single" w:color="000000" w:sz="4" w:space="0"/>
            </w:tcBorders>
            <w:vAlign w:val="center"/>
          </w:tcPr>
          <w:p w14:paraId="4E3A78F0">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14:paraId="343E6F8C">
            <w:pPr>
              <w:pStyle w:val="22"/>
              <w:jc w:val="right"/>
              <w:rPr>
                <w:rFonts w:hint="eastAsia" w:ascii="仿宋" w:hAnsi="仿宋" w:eastAsia="仿宋" w:cs="仿宋"/>
                <w:sz w:val="18"/>
                <w:szCs w:val="18"/>
              </w:rPr>
            </w:pPr>
            <w:r>
              <w:rPr>
                <w:rFonts w:hint="eastAsia" w:ascii="仿宋" w:hAnsi="仿宋" w:eastAsia="仿宋" w:cs="仿宋"/>
                <w:sz w:val="18"/>
                <w:szCs w:val="18"/>
              </w:rPr>
              <w:t>0.28</w:t>
            </w:r>
          </w:p>
        </w:tc>
        <w:tc>
          <w:tcPr>
            <w:tcW w:w="1058" w:type="dxa"/>
            <w:tcBorders>
              <w:left w:val="single" w:color="000000" w:sz="4" w:space="0"/>
              <w:bottom w:val="single" w:color="000000" w:sz="4" w:space="0"/>
              <w:right w:val="single" w:color="000000" w:sz="4" w:space="0"/>
            </w:tcBorders>
            <w:vAlign w:val="center"/>
          </w:tcPr>
          <w:p w14:paraId="5A4A17F6">
            <w:pPr>
              <w:pStyle w:val="22"/>
              <w:jc w:val="right"/>
              <w:rPr>
                <w:rFonts w:hint="eastAsia" w:ascii="仿宋" w:hAnsi="仿宋" w:eastAsia="仿宋" w:cs="仿宋"/>
                <w:sz w:val="18"/>
                <w:szCs w:val="18"/>
              </w:rPr>
            </w:pPr>
            <w:r>
              <w:rPr>
                <w:rFonts w:hint="eastAsia" w:ascii="仿宋" w:hAnsi="仿宋" w:eastAsia="仿宋" w:cs="仿宋"/>
                <w:sz w:val="18"/>
                <w:szCs w:val="18"/>
              </w:rPr>
              <w:t>2.30</w:t>
            </w:r>
          </w:p>
        </w:tc>
        <w:tc>
          <w:tcPr>
            <w:tcW w:w="1010" w:type="dxa"/>
            <w:tcBorders>
              <w:left w:val="single" w:color="000000" w:sz="4" w:space="0"/>
              <w:bottom w:val="single" w:color="000000" w:sz="4" w:space="0"/>
              <w:right w:val="single" w:color="000000" w:sz="4" w:space="0"/>
            </w:tcBorders>
            <w:vAlign w:val="center"/>
          </w:tcPr>
          <w:p w14:paraId="67862A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1270261">
            <w:pPr>
              <w:pStyle w:val="22"/>
              <w:jc w:val="right"/>
              <w:rPr>
                <w:rFonts w:hint="eastAsia" w:ascii="仿宋" w:hAnsi="仿宋" w:eastAsia="仿宋" w:cs="仿宋"/>
                <w:sz w:val="18"/>
                <w:szCs w:val="18"/>
              </w:rPr>
            </w:pPr>
            <w:r>
              <w:rPr>
                <w:rFonts w:hint="eastAsia" w:ascii="仿宋" w:hAnsi="仿宋" w:eastAsia="仿宋" w:cs="仿宋"/>
                <w:sz w:val="18"/>
                <w:szCs w:val="18"/>
              </w:rPr>
              <w:t>1.26</w:t>
            </w:r>
          </w:p>
        </w:tc>
        <w:tc>
          <w:tcPr>
            <w:tcW w:w="1089" w:type="dxa"/>
            <w:tcBorders>
              <w:left w:val="single" w:color="000000" w:sz="4" w:space="0"/>
              <w:bottom w:val="single" w:color="000000" w:sz="4" w:space="0"/>
              <w:right w:val="single" w:color="000000" w:sz="4" w:space="0"/>
            </w:tcBorders>
            <w:vAlign w:val="center"/>
          </w:tcPr>
          <w:p w14:paraId="70930F8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14:paraId="54C71158">
            <w:pPr>
              <w:pStyle w:val="22"/>
              <w:jc w:val="right"/>
              <w:rPr>
                <w:rFonts w:hint="eastAsia" w:ascii="仿宋" w:hAnsi="仿宋" w:eastAsia="仿宋" w:cs="仿宋"/>
                <w:sz w:val="18"/>
                <w:szCs w:val="18"/>
              </w:rPr>
            </w:pPr>
            <w:r>
              <w:rPr>
                <w:rFonts w:hint="eastAsia" w:ascii="仿宋" w:hAnsi="仿宋" w:eastAsia="仿宋" w:cs="仿宋"/>
                <w:sz w:val="18"/>
                <w:szCs w:val="18"/>
              </w:rPr>
              <w:t>1.26</w:t>
            </w:r>
          </w:p>
        </w:tc>
        <w:tc>
          <w:tcPr>
            <w:tcW w:w="1043" w:type="dxa"/>
            <w:tcBorders>
              <w:left w:val="single" w:color="000000" w:sz="4" w:space="0"/>
              <w:bottom w:val="single" w:color="000000" w:sz="4" w:space="0"/>
              <w:right w:val="single" w:color="000000" w:sz="4" w:space="0"/>
            </w:tcBorders>
            <w:vAlign w:val="center"/>
          </w:tcPr>
          <w:p w14:paraId="73F14770">
            <w:pPr>
              <w:pStyle w:val="22"/>
              <w:jc w:val="right"/>
              <w:rPr>
                <w:rFonts w:hint="eastAsia" w:ascii="仿宋" w:hAnsi="仿宋" w:eastAsia="仿宋" w:cs="仿宋"/>
                <w:sz w:val="18"/>
                <w:szCs w:val="18"/>
              </w:rPr>
            </w:pPr>
            <w:r>
              <w:rPr>
                <w:rFonts w:hint="eastAsia" w:ascii="仿宋" w:hAnsi="仿宋" w:eastAsia="仿宋" w:cs="仿宋"/>
                <w:sz w:val="18"/>
                <w:szCs w:val="18"/>
              </w:rPr>
              <w:t>1.04</w:t>
            </w:r>
          </w:p>
        </w:tc>
        <w:tc>
          <w:tcPr>
            <w:tcW w:w="1057" w:type="dxa"/>
            <w:tcBorders>
              <w:left w:val="single" w:color="000000" w:sz="4" w:space="0"/>
              <w:bottom w:val="single" w:color="000000" w:sz="4" w:space="0"/>
              <w:right w:val="single" w:color="000000" w:sz="4" w:space="0"/>
            </w:tcBorders>
            <w:vAlign w:val="center"/>
          </w:tcPr>
          <w:p w14:paraId="0A4E982A">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14:paraId="04303C22">
            <w:pPr>
              <w:pStyle w:val="22"/>
              <w:jc w:val="right"/>
              <w:rPr>
                <w:rFonts w:hint="eastAsia" w:ascii="仿宋" w:hAnsi="仿宋" w:eastAsia="仿宋" w:cs="仿宋"/>
                <w:sz w:val="18"/>
                <w:szCs w:val="18"/>
              </w:rPr>
            </w:pPr>
            <w:r>
              <w:rPr>
                <w:rFonts w:hint="eastAsia" w:ascii="仿宋" w:hAnsi="仿宋" w:eastAsia="仿宋" w:cs="仿宋"/>
                <w:sz w:val="18"/>
                <w:szCs w:val="18"/>
              </w:rPr>
              <w:t>0.28</w:t>
            </w:r>
          </w:p>
        </w:tc>
      </w:tr>
    </w:tbl>
    <w:p w14:paraId="3E2A1A9D">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1777BB56">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04BBBDE">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项目</w:t>
            </w:r>
          </w:p>
        </w:tc>
        <w:tc>
          <w:tcPr>
            <w:tcW w:w="1976" w:type="dxa"/>
            <w:tcBorders>
              <w:top w:val="single" w:color="auto" w:sz="4" w:space="0"/>
              <w:left w:val="single" w:color="000000" w:sz="4" w:space="0"/>
              <w:bottom w:val="single" w:color="auto" w:sz="4" w:space="0"/>
            </w:tcBorders>
            <w:vAlign w:val="center"/>
          </w:tcPr>
          <w:p w14:paraId="247334C0">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72BB8263">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1E860B99">
            <w:pPr>
              <w:pStyle w:val="22"/>
              <w:jc w:val="center"/>
              <w:rPr>
                <w:rFonts w:hint="eastAsia" w:ascii="仿宋" w:hAnsi="仿宋" w:eastAsia="仿宋" w:cs="仿宋"/>
              </w:rPr>
            </w:pPr>
            <w:r>
              <w:rPr>
                <w:rFonts w:hint="eastAsia" w:ascii="仿宋" w:hAnsi="仿宋" w:eastAsia="仿宋" w:cs="仿宋"/>
              </w:rPr>
              <w:t>统计数</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1</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13</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123</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3</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5</w:t>
            </w:r>
          </w:p>
        </w:tc>
      </w:tr>
    </w:tbl>
    <w:p w14:paraId="45DA11EF">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u/>
        </w:rPr>
        <w:t>本表反映本年度财政拨款“三公”经费、会议费和培训费支出情况。其中，预算数为全年预算数，反映按规定程序调整后的预算数；决算数是包括当年财政拨款和以前年度结转资金安排的实际支出。</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39A3B424">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0BD90C6E">
        <w:tblPrEx>
          <w:tblCellMar>
            <w:top w:w="55" w:type="dxa"/>
            <w:left w:w="55" w:type="dxa"/>
            <w:bottom w:w="55" w:type="dxa"/>
            <w:right w:w="55" w:type="dxa"/>
          </w:tblCellMar>
        </w:tblPrEx>
        <w:trPr>
          <w:trHeight w:val="395" w:hRule="atLeast"/>
        </w:trPr>
        <w:tc>
          <w:tcPr>
            <w:tcW w:w="15400" w:type="dxa"/>
            <w:gridSpan w:val="5"/>
            <w:vAlign w:val="center"/>
          </w:tcPr>
          <w:p w14:paraId="58428AF0">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7CDAAFC4">
        <w:tblPrEx>
          <w:tblCellMar>
            <w:top w:w="55" w:type="dxa"/>
            <w:left w:w="55" w:type="dxa"/>
            <w:bottom w:w="55" w:type="dxa"/>
            <w:right w:w="55" w:type="dxa"/>
          </w:tblCellMar>
        </w:tblPrEx>
        <w:trPr>
          <w:trHeight w:val="323" w:hRule="atLeast"/>
        </w:trPr>
        <w:tc>
          <w:tcPr>
            <w:tcW w:w="8426" w:type="dxa"/>
            <w:gridSpan w:val="2"/>
          </w:tcPr>
          <w:p w14:paraId="20BE9960">
            <w:pPr>
              <w:pStyle w:val="22"/>
              <w:rPr>
                <w:rFonts w:hint="eastAsia" w:ascii="仿宋" w:hAnsi="仿宋" w:eastAsia="仿宋" w:cs="仿宋"/>
                <w:sz w:val="20"/>
              </w:rPr>
            </w:pPr>
          </w:p>
        </w:tc>
        <w:tc>
          <w:tcPr>
            <w:tcW w:w="2684" w:type="dxa"/>
          </w:tcPr>
          <w:p w14:paraId="4B0EC14E">
            <w:pPr>
              <w:pStyle w:val="22"/>
              <w:rPr>
                <w:rFonts w:hint="eastAsia" w:ascii="仿宋" w:hAnsi="仿宋" w:eastAsia="仿宋" w:cs="仿宋"/>
                <w:sz w:val="27"/>
              </w:rPr>
            </w:pPr>
          </w:p>
        </w:tc>
        <w:tc>
          <w:tcPr>
            <w:tcW w:w="2432" w:type="dxa"/>
          </w:tcPr>
          <w:p w14:paraId="101AA77A">
            <w:pPr>
              <w:pStyle w:val="22"/>
              <w:rPr>
                <w:rFonts w:hint="eastAsia" w:ascii="仿宋" w:hAnsi="仿宋" w:eastAsia="仿宋" w:cs="仿宋"/>
                <w:sz w:val="20"/>
              </w:rPr>
            </w:pPr>
          </w:p>
        </w:tc>
        <w:tc>
          <w:tcPr>
            <w:tcW w:w="1858" w:type="dxa"/>
            <w:vAlign w:val="center"/>
          </w:tcPr>
          <w:p w14:paraId="6997BA80">
            <w:pPr>
              <w:pStyle w:val="22"/>
              <w:jc w:val="right"/>
              <w:rPr>
                <w:rFonts w:hint="eastAsia" w:ascii="仿宋" w:hAnsi="仿宋" w:eastAsia="仿宋" w:cs="仿宋"/>
                <w:sz w:val="27"/>
              </w:rPr>
            </w:pPr>
            <w:r>
              <w:rPr>
                <w:rFonts w:hint="eastAsia" w:ascii="仿宋" w:hAnsi="仿宋" w:eastAsia="仿宋" w:cs="仿宋"/>
              </w:rPr>
              <w:t>公开10表</w:t>
            </w:r>
          </w:p>
        </w:tc>
      </w:tr>
      <w:tr w14:paraId="07FCD15F">
        <w:tblPrEx>
          <w:tblCellMar>
            <w:top w:w="55" w:type="dxa"/>
            <w:left w:w="55" w:type="dxa"/>
            <w:bottom w:w="55" w:type="dxa"/>
            <w:right w:w="55" w:type="dxa"/>
          </w:tblCellMar>
        </w:tblPrEx>
        <w:trPr>
          <w:trHeight w:val="152" w:hRule="atLeast"/>
        </w:trPr>
        <w:tc>
          <w:tcPr>
            <w:tcW w:w="13542" w:type="dxa"/>
            <w:gridSpan w:val="4"/>
            <w:vAlign w:val="center"/>
          </w:tcPr>
          <w:p w14:paraId="6C95E84A">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1858" w:type="dxa"/>
            <w:vAlign w:val="center"/>
          </w:tcPr>
          <w:p w14:paraId="4DFD42E9">
            <w:pPr>
              <w:pStyle w:val="22"/>
              <w:jc w:val="right"/>
              <w:rPr>
                <w:rFonts w:hint="eastAsia" w:ascii="仿宋" w:hAnsi="仿宋" w:eastAsia="仿宋" w:cs="仿宋"/>
                <w:sz w:val="27"/>
              </w:rPr>
            </w:pPr>
            <w:r>
              <w:rPr>
                <w:rFonts w:hint="eastAsia" w:ascii="仿宋" w:hAnsi="仿宋" w:eastAsia="仿宋" w:cs="仿宋"/>
              </w:rPr>
              <w:t>金额单位：万元</w:t>
            </w:r>
          </w:p>
        </w:tc>
      </w:tr>
      <w:tr w14:paraId="172D3A3B">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08F8CC22">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BBBE4A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0240C720">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0A23B6EC">
            <w:pPr>
              <w:pStyle w:val="22"/>
              <w:jc w:val="center"/>
              <w:rPr>
                <w:rFonts w:hint="eastAsia" w:ascii="仿宋" w:hAnsi="仿宋" w:eastAsia="仿宋" w:cs="仿宋"/>
              </w:rPr>
            </w:pPr>
            <w:r>
              <w:rPr>
                <w:rFonts w:hint="eastAsia" w:ascii="仿宋" w:hAnsi="仿宋" w:eastAsia="仿宋" w:cs="仿宋"/>
              </w:rPr>
              <w:t>项目支出</w:t>
            </w:r>
          </w:p>
        </w:tc>
      </w:tr>
      <w:tr w14:paraId="1CAA44E5">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3D1FA046">
            <w:pPr>
              <w:pStyle w:val="22"/>
              <w:jc w:val="center"/>
              <w:rPr>
                <w:rFonts w:hint="eastAsia" w:ascii="仿宋" w:hAnsi="仿宋" w:eastAsia="仿宋" w:cs="仿宋"/>
              </w:rPr>
            </w:pPr>
            <w:r>
              <w:rPr>
                <w:rFonts w:hint="eastAsia" w:ascii="仿宋" w:hAnsi="仿宋" w:eastAsia="仿宋" w:cs="仿宋"/>
              </w:rPr>
              <w:t>功能分类</w:t>
            </w:r>
          </w:p>
          <w:p w14:paraId="01546687">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1DEDF09C">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4C34408D">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0B9D4930">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2C0D7E12">
            <w:pPr>
              <w:rPr>
                <w:rFonts w:hint="eastAsia" w:ascii="仿宋" w:hAnsi="仿宋" w:eastAsia="仿宋" w:cs="仿宋"/>
              </w:rPr>
            </w:pPr>
          </w:p>
        </w:tc>
      </w:tr>
      <w:tr w14:paraId="329069A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4B21BC30">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83D63B6">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16273B00">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7A0F2877">
            <w:pPr>
              <w:pStyle w:val="22"/>
              <w:jc w:val="center"/>
              <w:rPr>
                <w:rFonts w:hint="eastAsia" w:ascii="仿宋" w:hAnsi="仿宋" w:eastAsia="仿宋" w:cs="仿宋"/>
                <w:lang w:val="en-US"/>
              </w:rPr>
            </w:pPr>
            <w:r>
              <w:rPr>
                <w:rFonts w:hint="eastAsia" w:ascii="仿宋" w:hAnsi="仿宋" w:eastAsia="仿宋" w:cs="仿宋"/>
                <w:lang w:val="en-US"/>
              </w:rPr>
              <w:t>3</w:t>
            </w:r>
          </w:p>
        </w:tc>
      </w:tr>
      <w:tr w14:paraId="08704142">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6931C810">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35D507F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432" w:type="dxa"/>
            <w:tcBorders>
              <w:left w:val="single" w:color="000000" w:sz="4" w:space="0"/>
              <w:bottom w:val="single" w:color="000000" w:sz="4" w:space="0"/>
            </w:tcBorders>
            <w:vAlign w:val="center"/>
          </w:tcPr>
          <w:p w14:paraId="489EAB9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858" w:type="dxa"/>
            <w:tcBorders>
              <w:left w:val="single" w:color="000000" w:sz="4" w:space="0"/>
              <w:bottom w:val="single" w:color="000000" w:sz="4" w:space="0"/>
              <w:right w:val="single" w:color="000000" w:sz="4" w:space="0"/>
            </w:tcBorders>
            <w:vAlign w:val="center"/>
          </w:tcPr>
          <w:p w14:paraId="0A2A00E0">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
            </w:r>
          </w:p>
        </w:tc>
      </w:tr>
    </w:tbl>
    <w:p w14:paraId="7474ACFA">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w:t>
      </w:r>
      <w:r>
        <w:rPr>
          <w:rFonts w:hint="eastAsia" w:ascii="仿宋" w:hAnsi="仿宋" w:eastAsia="仿宋" w:cs="仿宋"/>
          <w:lang w:val="en-US"/>
        </w:rPr>
        <w:t/>
      </w:r>
      <w:r>
        <w:rPr>
          <w:rFonts w:hint="eastAsia" w:ascii="仿宋" w:hAnsi="仿宋" w:eastAsia="仿宋" w:cs="仿宋"/>
          <w:lang w:val="en-US"/>
        </w:rPr>
        <w:t/>
      </w:r>
    </w:p>
    <w:p w14:paraId="3B1CEB3B">
      <w:pPr>
        <w:spacing w:before="25"/>
        <w:ind w:left="440" w:leftChars="200"/>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w:t>
      </w:r>
      <w:r>
        <w:rPr>
          <w:rFonts w:ascii="仿宋" w:eastAsia="仿宋" w:hAnsi="仿宋" w:cs="仿宋"/>
          <w:u w:color="auto"/>
        </w:rPr>
        <w:t>单位</w:t>
      </w:r>
      <w:r>
        <w:rPr>
          <w:rFonts w:ascii="仿宋" w:eastAsia="仿宋" w:hAnsi="仿宋" w:cs="仿宋"/>
          <w:u w:color="auto"/>
        </w:rPr>
        <w:t>无政府性基金预算收入支出决算，故本表为空。</w:t>
      </w:r>
      <w:r>
        <w:rPr>
          <w:rFonts w:ascii="仿宋" w:eastAsia="仿宋" w:hAnsi="仿宋" w:cs="仿宋"/>
          <w:u w:color="auto"/>
        </w:rPr>
        <w:t/>
      </w:r>
    </w:p>
    <w:p w14:paraId="5F790C60">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48D27F85">
        <w:tblPrEx>
          <w:tblCellMar>
            <w:top w:w="55" w:type="dxa"/>
            <w:left w:w="55" w:type="dxa"/>
            <w:bottom w:w="55" w:type="dxa"/>
            <w:right w:w="55" w:type="dxa"/>
          </w:tblCellMar>
        </w:tblPrEx>
        <w:trPr>
          <w:trHeight w:val="395" w:hRule="atLeast"/>
        </w:trPr>
        <w:tc>
          <w:tcPr>
            <w:tcW w:w="15400" w:type="dxa"/>
            <w:gridSpan w:val="5"/>
            <w:vAlign w:val="center"/>
          </w:tcPr>
          <w:p w14:paraId="41DCA5D4">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24B4FD26">
        <w:tblPrEx>
          <w:tblCellMar>
            <w:top w:w="55" w:type="dxa"/>
            <w:left w:w="55" w:type="dxa"/>
            <w:bottom w:w="55" w:type="dxa"/>
            <w:right w:w="55" w:type="dxa"/>
          </w:tblCellMar>
        </w:tblPrEx>
        <w:trPr>
          <w:trHeight w:val="323" w:hRule="atLeast"/>
        </w:trPr>
        <w:tc>
          <w:tcPr>
            <w:tcW w:w="8520" w:type="dxa"/>
            <w:gridSpan w:val="2"/>
          </w:tcPr>
          <w:p w14:paraId="4E72F26C">
            <w:pPr>
              <w:pStyle w:val="22"/>
              <w:rPr>
                <w:rFonts w:hint="eastAsia" w:ascii="仿宋" w:hAnsi="仿宋" w:eastAsia="仿宋" w:cs="仿宋"/>
                <w:sz w:val="20"/>
              </w:rPr>
            </w:pPr>
          </w:p>
        </w:tc>
        <w:tc>
          <w:tcPr>
            <w:tcW w:w="2510" w:type="dxa"/>
          </w:tcPr>
          <w:p w14:paraId="2ACB02A9">
            <w:pPr>
              <w:pStyle w:val="22"/>
              <w:rPr>
                <w:rFonts w:hint="eastAsia" w:ascii="仿宋" w:hAnsi="仿宋" w:eastAsia="仿宋" w:cs="仿宋"/>
                <w:sz w:val="27"/>
              </w:rPr>
            </w:pPr>
          </w:p>
        </w:tc>
        <w:tc>
          <w:tcPr>
            <w:tcW w:w="2309" w:type="dxa"/>
          </w:tcPr>
          <w:p w14:paraId="4931D6AD">
            <w:pPr>
              <w:pStyle w:val="22"/>
              <w:rPr>
                <w:rFonts w:hint="eastAsia" w:ascii="仿宋" w:hAnsi="仿宋" w:eastAsia="仿宋" w:cs="仿宋"/>
                <w:sz w:val="20"/>
              </w:rPr>
            </w:pPr>
          </w:p>
        </w:tc>
        <w:tc>
          <w:tcPr>
            <w:tcW w:w="2061" w:type="dxa"/>
            <w:vAlign w:val="center"/>
          </w:tcPr>
          <w:p w14:paraId="1805770D">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2CDF553B">
        <w:tblPrEx>
          <w:tblCellMar>
            <w:top w:w="55" w:type="dxa"/>
            <w:left w:w="55" w:type="dxa"/>
            <w:bottom w:w="55" w:type="dxa"/>
            <w:right w:w="55" w:type="dxa"/>
          </w:tblCellMar>
        </w:tblPrEx>
        <w:trPr>
          <w:trHeight w:val="152" w:hRule="atLeast"/>
        </w:trPr>
        <w:tc>
          <w:tcPr>
            <w:tcW w:w="13339" w:type="dxa"/>
            <w:gridSpan w:val="4"/>
            <w:vAlign w:val="center"/>
          </w:tcPr>
          <w:p w14:paraId="4E6062F6">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2061" w:type="dxa"/>
            <w:vAlign w:val="center"/>
          </w:tcPr>
          <w:p w14:paraId="62C14E22">
            <w:pPr>
              <w:pStyle w:val="22"/>
              <w:jc w:val="right"/>
              <w:rPr>
                <w:rFonts w:hint="eastAsia" w:ascii="仿宋" w:hAnsi="仿宋" w:eastAsia="仿宋" w:cs="仿宋"/>
                <w:sz w:val="27"/>
              </w:rPr>
            </w:pPr>
            <w:r>
              <w:rPr>
                <w:rFonts w:hint="eastAsia" w:ascii="仿宋" w:hAnsi="仿宋" w:eastAsia="仿宋" w:cs="仿宋"/>
              </w:rPr>
              <w:t>金额单位：万元</w:t>
            </w:r>
          </w:p>
        </w:tc>
      </w:tr>
      <w:tr w14:paraId="18E54017">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0ED57AF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2EDB6153">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31316FD7">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09C57E8">
            <w:pPr>
              <w:pStyle w:val="22"/>
              <w:jc w:val="center"/>
              <w:rPr>
                <w:rFonts w:hint="eastAsia" w:ascii="仿宋" w:hAnsi="仿宋" w:eastAsia="仿宋" w:cs="仿宋"/>
              </w:rPr>
            </w:pPr>
            <w:r>
              <w:rPr>
                <w:rFonts w:hint="eastAsia" w:ascii="仿宋" w:hAnsi="仿宋" w:eastAsia="仿宋" w:cs="仿宋"/>
              </w:rPr>
              <w:t>项目支出</w:t>
            </w:r>
          </w:p>
        </w:tc>
      </w:tr>
      <w:tr w14:paraId="6C903FCC">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2DD87FE8">
            <w:pPr>
              <w:pStyle w:val="22"/>
              <w:jc w:val="center"/>
              <w:rPr>
                <w:rFonts w:hint="eastAsia" w:ascii="仿宋" w:hAnsi="仿宋" w:eastAsia="仿宋" w:cs="仿宋"/>
              </w:rPr>
            </w:pPr>
            <w:r>
              <w:rPr>
                <w:rFonts w:hint="eastAsia" w:ascii="仿宋" w:hAnsi="仿宋" w:eastAsia="仿宋" w:cs="仿宋"/>
              </w:rPr>
              <w:t>功能分类</w:t>
            </w:r>
          </w:p>
          <w:p w14:paraId="65AFC10B">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228DB411">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3141A753">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3EBCE901">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0439AA3">
            <w:pPr>
              <w:rPr>
                <w:rFonts w:hint="eastAsia" w:ascii="仿宋" w:hAnsi="仿宋" w:eastAsia="仿宋" w:cs="仿宋"/>
              </w:rPr>
            </w:pPr>
          </w:p>
        </w:tc>
      </w:tr>
      <w:tr w14:paraId="0A722603">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74EC5431">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2966C8F9">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6738C4F5">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07E8D64E">
            <w:pPr>
              <w:pStyle w:val="22"/>
              <w:jc w:val="center"/>
              <w:rPr>
                <w:rFonts w:hint="eastAsia" w:ascii="仿宋" w:hAnsi="仿宋" w:eastAsia="仿宋" w:cs="仿宋"/>
                <w:lang w:val="en-US"/>
              </w:rPr>
            </w:pPr>
            <w:r>
              <w:rPr>
                <w:rFonts w:hint="eastAsia" w:ascii="仿宋" w:hAnsi="仿宋" w:eastAsia="仿宋" w:cs="仿宋"/>
                <w:lang w:val="en-US"/>
              </w:rPr>
              <w:t>3</w:t>
            </w:r>
          </w:p>
        </w:tc>
      </w:tr>
      <w:tr w14:paraId="7B98A553">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5828F2FE">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35FED31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309" w:type="dxa"/>
            <w:tcBorders>
              <w:left w:val="single" w:color="000000" w:sz="4" w:space="0"/>
              <w:bottom w:val="single" w:color="000000" w:sz="4" w:space="0"/>
            </w:tcBorders>
            <w:vAlign w:val="center"/>
          </w:tcPr>
          <w:p w14:paraId="0BF3F005">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061" w:type="dxa"/>
            <w:tcBorders>
              <w:left w:val="single" w:color="000000" w:sz="4" w:space="0"/>
              <w:bottom w:val="single" w:color="000000" w:sz="4" w:space="0"/>
              <w:right w:val="single" w:color="000000" w:sz="4" w:space="0"/>
            </w:tcBorders>
            <w:vAlign w:val="center"/>
          </w:tcPr>
          <w:p w14:paraId="284BB62D">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bl>
    <w:p w14:paraId="3554F64B">
      <w:pPr>
        <w:jc w:val="both"/>
        <w:rPr>
          <w:rFonts w:hint="eastAsia" w:ascii="仿宋" w:hAnsi="仿宋" w:eastAsia="仿宋" w:cs="仿宋"/>
        </w:rPr>
      </w:pPr>
      <w:r>
        <w:rPr>
          <w:rFonts w:hint="eastAsia" w:ascii="仿宋" w:hAnsi="仿宋" w:eastAsia="仿宋" w:cs="仿宋"/>
        </w:rPr>
        <w:t>注：本表反映本年度国有资本经营预算财政拨款支出情况。</w:t>
      </w:r>
      <w:r>
        <w:rPr>
          <w:rFonts w:hint="eastAsia" w:ascii="仿宋" w:hAnsi="仿宋" w:eastAsia="仿宋" w:cs="仿宋"/>
          <w:lang w:val="en-US"/>
        </w:rPr>
        <w:t/>
      </w:r>
      <w:r>
        <w:rPr>
          <w:rFonts w:hint="eastAsia" w:ascii="仿宋" w:hAnsi="仿宋" w:eastAsia="仿宋" w:cs="仿宋"/>
          <w:lang w:val="en-US"/>
        </w:rPr>
        <w:t/>
      </w:r>
    </w:p>
    <w:p w14:paraId="1779740A">
      <w:pPr>
        <w:ind w:left="440" w:leftChars="200"/>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w:t>
      </w:r>
      <w:r>
        <w:rPr>
          <w:rFonts w:ascii="仿宋" w:eastAsia="仿宋" w:hAnsi="仿宋" w:cs="仿宋"/>
          <w:u w:color="auto"/>
        </w:rPr>
        <w:t>单位</w:t>
      </w:r>
      <w:r>
        <w:rPr>
          <w:rFonts w:ascii="仿宋" w:eastAsia="仿宋" w:hAnsi="仿宋" w:cs="仿宋"/>
          <w:u w:color="auto"/>
        </w:rPr>
        <w:t>无</w:t>
      </w:r>
      <w:r>
        <w:rPr>
          <w:rFonts w:hint="eastAsia" w:ascii="仿宋" w:hAnsi="仿宋" w:eastAsia="仿宋" w:cs="仿宋"/>
        </w:rPr>
        <w:t>国有资本经营预算支出</w:t>
      </w:r>
      <w:r>
        <w:rPr>
          <w:rFonts w:hint="eastAsia" w:ascii="仿宋" w:hAnsi="仿宋" w:eastAsia="仿宋" w:cs="仿宋"/>
          <w:lang w:val="en-US"/>
          <w:u/>
        </w:rPr>
        <w:t>决算，故本表为空。</w:t>
      </w:r>
      <w:r>
        <w:rPr>
          <w:rFonts w:ascii="仿宋" w:eastAsia="仿宋" w:hAnsi="仿宋" w:cs="仿宋"/>
          <w:u w:color="auto"/>
        </w:rPr>
        <w:t/>
      </w:r>
    </w:p>
    <w:p w14:paraId="2965607A">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09FB5232">
        <w:tblPrEx>
          <w:tblCellMar>
            <w:top w:w="55" w:type="dxa"/>
            <w:left w:w="55" w:type="dxa"/>
            <w:bottom w:w="55" w:type="dxa"/>
            <w:right w:w="55" w:type="dxa"/>
          </w:tblCellMar>
        </w:tblPrEx>
        <w:trPr>
          <w:trHeight w:val="319" w:hRule="atLeast"/>
        </w:trPr>
        <w:tc>
          <w:tcPr>
            <w:tcW w:w="10466" w:type="dxa"/>
            <w:gridSpan w:val="3"/>
          </w:tcPr>
          <w:p w14:paraId="3132EEAE">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471CD53B">
        <w:tblPrEx>
          <w:tblCellMar>
            <w:top w:w="55" w:type="dxa"/>
            <w:left w:w="55" w:type="dxa"/>
            <w:bottom w:w="55" w:type="dxa"/>
            <w:right w:w="55" w:type="dxa"/>
          </w:tblCellMar>
        </w:tblPrEx>
        <w:trPr>
          <w:trHeight w:val="90" w:hRule="atLeast"/>
        </w:trPr>
        <w:tc>
          <w:tcPr>
            <w:tcW w:w="6632" w:type="dxa"/>
            <w:gridSpan w:val="2"/>
          </w:tcPr>
          <w:p w14:paraId="098CF87F">
            <w:pPr>
              <w:pStyle w:val="22"/>
              <w:rPr>
                <w:rFonts w:hint="eastAsia" w:ascii="仿宋" w:hAnsi="仿宋" w:eastAsia="仿宋" w:cs="仿宋"/>
                <w:sz w:val="20"/>
              </w:rPr>
            </w:pPr>
          </w:p>
        </w:tc>
        <w:tc>
          <w:tcPr>
            <w:tcW w:w="3834" w:type="dxa"/>
            <w:vAlign w:val="center"/>
          </w:tcPr>
          <w:p w14:paraId="0025D9B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0C8648EF">
        <w:tblPrEx>
          <w:tblCellMar>
            <w:top w:w="55" w:type="dxa"/>
            <w:left w:w="55" w:type="dxa"/>
            <w:bottom w:w="55" w:type="dxa"/>
            <w:right w:w="55" w:type="dxa"/>
          </w:tblCellMar>
        </w:tblPrEx>
        <w:trPr>
          <w:trHeight w:val="90" w:hRule="atLeast"/>
        </w:trPr>
        <w:tc>
          <w:tcPr>
            <w:tcW w:w="6632" w:type="dxa"/>
            <w:gridSpan w:val="2"/>
            <w:vAlign w:val="center"/>
          </w:tcPr>
          <w:p w14:paraId="382D1D4A">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834" w:type="dxa"/>
            <w:vAlign w:val="center"/>
          </w:tcPr>
          <w:p w14:paraId="35C9747A">
            <w:pPr>
              <w:pStyle w:val="22"/>
              <w:jc w:val="right"/>
              <w:rPr>
                <w:rFonts w:hint="eastAsia" w:ascii="仿宋" w:hAnsi="仿宋" w:eastAsia="仿宋" w:cs="仿宋"/>
                <w:sz w:val="27"/>
              </w:rPr>
            </w:pPr>
            <w:r>
              <w:rPr>
                <w:rFonts w:hint="eastAsia" w:ascii="仿宋" w:hAnsi="仿宋" w:eastAsia="仿宋" w:cs="仿宋"/>
              </w:rPr>
              <w:t>金额单位：万元</w:t>
            </w:r>
          </w:p>
        </w:tc>
      </w:tr>
      <w:tr w14:paraId="356F39E7">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16A8BFC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62D23605">
            <w:pPr>
              <w:pStyle w:val="22"/>
              <w:jc w:val="center"/>
              <w:rPr>
                <w:rFonts w:hint="eastAsia" w:ascii="仿宋" w:hAnsi="仿宋" w:eastAsia="仿宋" w:cs="仿宋"/>
              </w:rPr>
            </w:pPr>
            <w:r>
              <w:rPr>
                <w:rFonts w:hint="eastAsia" w:ascii="仿宋" w:hAnsi="仿宋" w:eastAsia="仿宋" w:cs="仿宋"/>
              </w:rPr>
              <w:t>机关运行经费支出决算</w:t>
            </w:r>
          </w:p>
        </w:tc>
      </w:tr>
      <w:tr w14:paraId="4F5E93EC">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070D35D4">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20D6B081">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673DF7F6">
            <w:pPr>
              <w:rPr>
                <w:rFonts w:hint="eastAsia" w:ascii="仿宋" w:hAnsi="仿宋" w:eastAsia="仿宋" w:cs="仿宋"/>
              </w:rPr>
            </w:pPr>
          </w:p>
        </w:tc>
      </w:tr>
      <w:tr w14:paraId="1612D9F5">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7A5DB2BA">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779E7C48">
            <w:pPr>
              <w:pStyle w:val="22"/>
              <w:jc w:val="right"/>
              <w:rPr>
                <w:rFonts w:hint="eastAsia" w:ascii="仿宋" w:hAnsi="仿宋" w:eastAsia="仿宋" w:cs="仿宋"/>
              </w:rPr>
            </w:pPr>
            <w:r>
              <w:rPr>
                <w:rFonts w:hint="eastAsia" w:ascii="仿宋" w:hAnsi="仿宋" w:eastAsia="仿宋" w:cs="仿宋"/>
              </w:rPr>
              <w:t/>
            </w:r>
            <w:bookmarkStart w:id="0" w:name="_GoBack"/>
            <w:bookmarkEnd w:id="0"/>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bl>
    <w:p w14:paraId="271D0EB5">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r>
        <w:rPr>
          <w:rFonts w:hint="eastAsia" w:ascii="仿宋" w:hAnsi="仿宋" w:eastAsia="仿宋" w:cs="仿宋"/>
          <w:lang w:val="en-US"/>
        </w:rPr>
        <w:t/>
      </w:r>
      <w:r>
        <w:rPr>
          <w:rFonts w:hint="eastAsia" w:ascii="仿宋" w:hAnsi="仿宋" w:eastAsia="仿宋" w:cs="仿宋"/>
          <w:lang w:val="en-US"/>
        </w:rPr>
        <w:t/>
      </w:r>
    </w:p>
    <w:p w14:paraId="20CA0BD9">
      <w:pPr>
        <w:tabs>
          <w:tab w:val="left" w:pos="440"/>
        </w:tabs>
        <w:spacing w:before="25"/>
        <w:ind w:left="440" w:leftChars="200"/>
        <w:jc w:val="both"/>
        <w:rPr>
          <w:rFonts w:hint="eastAsia" w:ascii="仿宋" w:hAnsi="仿宋" w:eastAsia="仿宋" w:cs="仿宋"/>
        </w:rPr>
      </w:pPr>
      <w:r>
        <w:rPr>
          <w:rFonts w:hint="eastAsia" w:ascii="仿宋" w:hAnsi="仿宋" w:eastAsia="仿宋" w:cs="仿宋"/>
          <w:lang w:val="en-US"/>
        </w:rPr>
        <w:t/>
      </w:r>
      <w:r>
        <w:rPr>
          <w:rFonts w:hint="eastAsia" w:ascii="仿宋" w:hAnsi="仿宋" w:eastAsia="仿宋" w:cs="仿宋"/>
        </w:rPr>
        <w:t>本</w:t>
      </w:r>
      <w:r>
        <w:rPr>
          <w:rFonts w:hint="eastAsia" w:ascii="仿宋" w:hAnsi="仿宋" w:eastAsia="仿宋" w:cs="仿宋"/>
          <w:lang w:val="en-US"/>
        </w:rPr>
        <w:t>单位</w:t>
      </w:r>
      <w:r>
        <w:rPr>
          <w:rFonts w:hint="eastAsia" w:ascii="仿宋" w:hAnsi="仿宋" w:eastAsia="仿宋" w:cs="仿宋"/>
        </w:rPr>
        <w:t>无</w:t>
      </w:r>
      <w:r>
        <w:rPr>
          <w:rFonts w:hint="eastAsia" w:ascii="仿宋" w:hAnsi="仿宋" w:eastAsia="仿宋" w:cs="仿宋"/>
          <w:lang w:val="en-US"/>
        </w:rPr>
        <w:t>财政拨款</w:t>
      </w:r>
      <w:r>
        <w:rPr>
          <w:rFonts w:hint="eastAsia" w:ascii="仿宋" w:hAnsi="仿宋" w:eastAsia="仿宋" w:cs="仿宋"/>
        </w:rPr>
        <w:t>机关运行经费支出决算</w:t>
      </w:r>
      <w:r>
        <w:rPr>
          <w:rFonts w:hint="eastAsia" w:ascii="仿宋" w:hAnsi="仿宋" w:eastAsia="仿宋" w:cs="仿宋"/>
          <w:lang w:val="en-US"/>
        </w:rPr>
        <w:t>，</w:t>
      </w:r>
      <w:r>
        <w:rPr>
          <w:rFonts w:hint="eastAsia" w:ascii="仿宋" w:hAnsi="仿宋" w:eastAsia="仿宋" w:cs="仿宋"/>
          <w:u/>
        </w:rPr>
        <w:t>故本表为空。</w:t>
      </w:r>
      <w:r>
        <w:rPr>
          <w:rFonts w:ascii="仿宋" w:eastAsia="仿宋" w:hAnsi="仿宋" w:cs="仿宋"/>
          <w:u w:color="auto"/>
        </w:rPr>
        <w:t/>
      </w:r>
    </w:p>
    <w:p w14:paraId="0235525C">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2BAE9F6F">
        <w:tblPrEx>
          <w:tblCellMar>
            <w:top w:w="55" w:type="dxa"/>
            <w:left w:w="55" w:type="dxa"/>
            <w:bottom w:w="55" w:type="dxa"/>
            <w:right w:w="55" w:type="dxa"/>
          </w:tblCellMar>
        </w:tblPrEx>
        <w:trPr>
          <w:trHeight w:val="333" w:hRule="atLeast"/>
        </w:trPr>
        <w:tc>
          <w:tcPr>
            <w:tcW w:w="10459" w:type="dxa"/>
            <w:gridSpan w:val="4"/>
            <w:vAlign w:val="center"/>
          </w:tcPr>
          <w:p w14:paraId="52A554AF">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0EDC377D">
        <w:tblPrEx>
          <w:tblCellMar>
            <w:top w:w="55" w:type="dxa"/>
            <w:left w:w="55" w:type="dxa"/>
            <w:bottom w:w="55" w:type="dxa"/>
            <w:right w:w="55" w:type="dxa"/>
          </w:tblCellMar>
        </w:tblPrEx>
        <w:trPr>
          <w:trHeight w:val="333" w:hRule="atLeast"/>
        </w:trPr>
        <w:tc>
          <w:tcPr>
            <w:tcW w:w="4472" w:type="dxa"/>
          </w:tcPr>
          <w:p w14:paraId="65273858">
            <w:pPr>
              <w:pStyle w:val="22"/>
              <w:rPr>
                <w:rFonts w:hint="eastAsia" w:ascii="仿宋" w:hAnsi="仿宋" w:eastAsia="仿宋" w:cs="仿宋"/>
              </w:rPr>
            </w:pPr>
          </w:p>
        </w:tc>
        <w:tc>
          <w:tcPr>
            <w:tcW w:w="722" w:type="dxa"/>
          </w:tcPr>
          <w:p w14:paraId="2CA96BB3">
            <w:pPr>
              <w:pStyle w:val="22"/>
              <w:rPr>
                <w:rFonts w:hint="eastAsia" w:ascii="仿宋" w:hAnsi="仿宋" w:eastAsia="仿宋" w:cs="仿宋"/>
              </w:rPr>
            </w:pPr>
          </w:p>
        </w:tc>
        <w:tc>
          <w:tcPr>
            <w:tcW w:w="1992" w:type="dxa"/>
          </w:tcPr>
          <w:p w14:paraId="7A9582CC">
            <w:pPr>
              <w:pStyle w:val="22"/>
              <w:rPr>
                <w:rFonts w:hint="eastAsia" w:ascii="仿宋" w:hAnsi="仿宋" w:eastAsia="仿宋" w:cs="仿宋"/>
              </w:rPr>
            </w:pPr>
          </w:p>
        </w:tc>
        <w:tc>
          <w:tcPr>
            <w:tcW w:w="3273" w:type="dxa"/>
            <w:vAlign w:val="center"/>
          </w:tcPr>
          <w:p w14:paraId="54C7C4F8">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6602A0D">
        <w:tblPrEx>
          <w:tblCellMar>
            <w:top w:w="55" w:type="dxa"/>
            <w:left w:w="55" w:type="dxa"/>
            <w:bottom w:w="55" w:type="dxa"/>
            <w:right w:w="55" w:type="dxa"/>
          </w:tblCellMar>
        </w:tblPrEx>
        <w:trPr>
          <w:trHeight w:val="90" w:hRule="atLeast"/>
        </w:trPr>
        <w:tc>
          <w:tcPr>
            <w:tcW w:w="7186" w:type="dxa"/>
            <w:gridSpan w:val="3"/>
          </w:tcPr>
          <w:p w14:paraId="31495E46">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扬州文化艺术学校</w:t>
            </w:r>
          </w:p>
        </w:tc>
        <w:tc>
          <w:tcPr>
            <w:tcW w:w="3273" w:type="dxa"/>
            <w:vAlign w:val="center"/>
          </w:tcPr>
          <w:p w14:paraId="66B26F2E">
            <w:pPr>
              <w:pStyle w:val="22"/>
              <w:jc w:val="right"/>
              <w:rPr>
                <w:rFonts w:hint="eastAsia" w:ascii="仿宋" w:hAnsi="仿宋" w:eastAsia="仿宋" w:cs="仿宋"/>
              </w:rPr>
            </w:pPr>
            <w:r>
              <w:rPr>
                <w:rFonts w:hint="eastAsia" w:ascii="仿宋" w:hAnsi="仿宋" w:eastAsia="仿宋" w:cs="仿宋"/>
              </w:rPr>
              <w:t>单位：万元</w:t>
            </w:r>
          </w:p>
        </w:tc>
      </w:tr>
      <w:tr w14:paraId="2D752DA9">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123A159C">
            <w:pPr>
              <w:pStyle w:val="22"/>
              <w:jc w:val="center"/>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595BAFD4">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254.27</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35.97</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218.30</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58.23</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58.23</w:t>
            </w:r>
          </w:p>
        </w:tc>
      </w:tr>
    </w:tbl>
    <w:p w14:paraId="21C202D4">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u/>
        </w:rPr>
        <w:t>政府采购支出信息为单位纳入部门预算范围的各项政府采购支出情况。</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5306ADDA">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42486F91">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2025</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单位</w:t>
      </w:r>
      <w:r>
        <w:rPr>
          <w:rFonts w:hint="eastAsia" w:ascii="宋体" w:hAnsi="宋体" w:eastAsia="宋体" w:cs="宋体"/>
          <w:b/>
          <w:bCs/>
          <w:color w:val="000000"/>
          <w:lang w:eastAsia="ar-SA"/>
        </w:rPr>
        <w:t>决算情况说明</w:t>
      </w:r>
    </w:p>
    <w:p w14:paraId="6FECF2AD">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2025年度收入、支出决算总计3,264.91万元。与上年相比，收、支总计各减少3,486.83万元，减少51.64%。其中：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（一）收入决算总计3,264.91万元。包括：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1.本年收入决算合计3,117.13万元。与上年相比，减少3,487.19万元，减少52.8%，变动原因：2025年减少了扬州戏曲园（艺校改扩建）项目收入。</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2.使用非财政拨款结余（含专用结余）0万元。与上年决算数相同。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3.年初结转和结余147.78万元。与上年相比，增加0.35万元，增长0.24%，变动原因：增加了维修基金利息结余。</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（二）支出决算总计3,264.91万元。包括：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1.本年支出决算合计3,115.86万元。与上年相比，减少3,488.1万元，减少52.82%，变动原因：2025年减少了扬州戏曲园（艺校改扩建）项目支出。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2.结余分配0万元。与上年决算数相同。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末结转和结余149.05万元。结转和结余事项：预付供电公司电费结余、维修基金利息结余及扬州戏曲园（艺校改扩建）工程项目尾款。与上年相比，增加1.27万元，增长0.86%，变动原因：增加了维修基金利息结余。</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二、收入决算情况说明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收入决算合计3,117.13万元，其中：财政拨款收入3,106.7万元，占99.67%；上级补助收入0万元，占0%；财政专户管理教育收费0万元，占0%；事业收入（不含专户管理教育收费）0万元，占0%；经营收入0万元，占0%；附属单位上缴收入0万元，占0%；其他收入10.43万元，占0.33%。</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4" name="Drawing 14" descr="Generated"/>
            <a:graphic xmlns:a="http://schemas.openxmlformats.org/drawingml/2006/main">
              <a:graphicData uri="http://schemas.openxmlformats.org/drawingml/2006/picture">
                <pic:pic xmlns:pic="http://schemas.openxmlformats.org/drawingml/2006/picture">
                  <pic:nvPicPr>
                    <pic:cNvPr id="0" name="Picture 14" descr="Generated"/>
                    <pic:cNvPicPr>
                      <a:picLocks noChangeAspect="true"/>
                    </pic:cNvPicPr>
                  </pic:nvPicPr>
                  <pic:blipFill>
                    <a:blip r:embed="rId21"/>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2025年度本年支出决算合计3,115.86万元，其中：基本支出2,310.29万元，占74.15%；项目支出805.57万元，占25.85%；上缴上级支出0万元，占0%；经营支出0万元，占0%；对附属单位补助支出0万元，占0%。</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5" name="Drawing 15" descr="Generated"/>
            <a:graphic xmlns:a="http://schemas.openxmlformats.org/drawingml/2006/main">
              <a:graphicData uri="http://schemas.openxmlformats.org/drawingml/2006/picture">
                <pic:pic xmlns:pic="http://schemas.openxmlformats.org/drawingml/2006/picture">
                  <pic:nvPicPr>
                    <pic:cNvPr id="0" name="Picture 15" descr="Generated"/>
                    <pic:cNvPicPr>
                      <a:picLocks noChangeAspect="true"/>
                    </pic:cNvPicPr>
                  </pic:nvPicPr>
                  <pic:blipFill>
                    <a:blip r:embed="rId22"/>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2025年度财政拨款收入、支出决算总计3,188.7万元。与上年相比，收、支总计各减少3,397.83万元，减少51.59%，变动原因：2025年减少了扬州戏曲园（艺校改扩建）项目收入和支出。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五、财政拨款支出决算情况说明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2025年度财政拨款支出决算3,106.7万元，占本年支出合计的99.71%。与2025年度财政拨款支出年初预算2,648.34万元相比，完成年初预算的117.31%。其中：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（一）教育支出（类）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1.教育管理事务（款）其他教育管理事务支出（项）。年初预算0万元，支出决算31.3万元，（年初预算数为0万元，无法计算完成比率）决算数与年初预算数的差异原因：增加了教育建设发展专项项目支出。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2.职业教育（款）中等职业教育（项）。年初预算2,093.03万元，支出决算2,338.18万元，完成年初预算的111.71%。决算数与年初预算数的差异原因：人员工资调整和项目经费支出增加。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3.进修及培训（款）培训支出（项）。年初预算2.8万元，支出决算0.28万元，完成年初预算的10%。决算数与年初预算数的差异原因：减少了培训次数。</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（二）科学技术支出（类）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其他科学技术支出（款）其他科学技术支出（项）。年初预算0万元，支出决算6万元，（年初预算数为0万元，无法计算完成比率）决算数与年初预算数的差异原因：增加了扬州市乡土人才三带研修项目支出。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（三）文化旅游体育与传媒支出（类）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1.文化和旅游（款）一般行政管理事务（项）。年初预算0万元，支出决算10.9万元，（年初预算数为0万元，无法计算完成比率）决算数与年初预算数的差异原因：增加了维修经费项目支出。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文化和旅游（款）其他文化和旅游支出（项）。年初预算0万元，支出决算109.69万元，（年初预算数为0万元，无法计算完成比率）决算数与年初预算数的差异原因：增加了戏曲教育融合创新项目支出和非遗人才培养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（四）社会保障和就业支出（类）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行政事业单位养老支出（款）机关事业单位基本养老保险缴费支出（项）。年初预算90.17万元，支出决算124.67万元，完成年初预算的138.26%。决算数与年初预算数的差异原因：新进人员及在职人员养老保险缴费基数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行政事业单位养老支出（款）机关事业单位职业年金缴费支出（项）。年初预算45.08万元，支出决算62.33万元，完成年初预算的138.27%。决算数与年初预算数的差异原因：新进人员及在职人员职业年金缴费基数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（五）住房保障支出（类）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1.住房改革支出（款）住房公积金（项）。年初预算127.07万元，支出决算132.37万元，完成年初预算的104.17%。决算数与年初预算数的差异原因：新进人员及在职人员住房公积金缴费基数调整。</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2.住房改革支出（款）提租补贴（项）。年初预算93.9万元，支出决算93.9万元，完成年初预算的100%。决算数与年初预算数相同。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3.住房改革支出（款）购房补贴（项）。年初预算196.29万元，支出决算197.09万元，完成年初预算的100.41%。决算数与年初预算数的差异原因：增加了新进人员购房补贴支出。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六、财政拨款基本支出决算情况说明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2025年度财政拨款基本支出决算2,310.29万元，其中：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（一）人员经费1,582.78万元。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绩效工资、机关事业单位基本养老保险缴费、职业年金缴费、职工基本医疗保险缴费、其他社会保障缴费、住房公积金、其他工资福利支出、退休费、抚恤金、生活补助、助学金、奖励金、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（二）公用经费727.51万元。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主要包括：办公费、邮电费、差旅费、维修（护）费、培训费、公务接待费、劳务费、委托业务费、工会经费、福利费、其他交通费用、其他商品和服务支出、办公设备购置、其他资本性支出。</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七、一般公共预算支出决算情况说明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2025年度一般公共预算财政拨款支出决算3,106.7万元。与上年相比，增加171.9万元，增长5.86%，变动原因：人员工资调整和项目经费支出增加。</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八、一般公共预算基本支出决算情况说明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2025年度一般公共预算财政拨款基本支出决算2,310.29万元，其中：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（一）人员经费1,582.78万元。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绩效工资、机关事业单位基本养老保险缴费、职业年金缴费、职工基本医疗保险缴费、其他社会保障缴费、住房公积金、其他工资福利支出、退休费、抚恤金、生活补助、助学金、奖励金、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（二）公用经费727.51万元。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主要包括：办公费、邮电费、差旅费、维修（护）费、培训费、公务接待费、劳务费、委托业务费、工会经费、福利费、其他交通费用、其他商品和服务支出、办公设备购置、其他资本性支出。</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九、财政拨款“三公”经费、会议费、培训费支出情况说明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（一）财政拨款“三公”经费支出总体情况说明。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三公”经费支出决算2.3万元（其中：一般公共预算支出2.3万元；政府性基金预算支出0万元；国有资本经营预算支出0万元）。与上年相比，减少3.81万元，变动原因：2025年我校厉行“八项规定”政策，过“紧”日子，严格控制“三公”经费支出，尤其是减少公务用车支出，严控公务用车使用范围。其中，因公出国（境）费支出0万元，占“三公”经费的0%；公务用车购置及运行维护费支出1.26万元，占“三公”经费的54.78%；公务接待费支出1.04万元，占“三公”经费的45.22%。2025年度财政拨款“三公”经费支出预算2.3万元（其中：一般公共预算支出2.3万元；政府性基金预算支出0万元；国有资本经营预算支出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（二）财政拨款“三公”经费支出具体情况说明。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购置及运行维护费支出预算1.26万元（其中：一般公共预算支出1.26万元；政府性基金预算支出0万元；国有资本经营预算支出0万元），支出决算1.26万元（其中：一般公共预算支出1.26万元；政府性基金预算支出0万元；国有资本经营预算支出0万元），完成调整后预算的100%，决算数与预算数相同。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（1）公务用车购置支出决算0万元。本年度使用财政拨款购置公务用车0辆。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运行维护费支出决算1.26万元。公务用车运行维护费主要用于按规定保留的公务用车的燃料费、维修费、过桥过路费、保险费、安全奖励费用等支出。截至2025年12月31日，使用财政拨款开支的公务用车保有量为1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公务接待费支出预算1.04万元（其中：一般公共预算支出1.04万元；政府性基金预算支出0万元；国有资本经营预算支出0万元），支出决算1.04万元（其中：一般公共预算支出1.04万元；政府性基金预算支出0万元；国有资本经营预算支出0万元），完成调整后预算的100%，决算数与预算数相同。其中：国内公务接待支出1.04万元，接待13批次，123人次，开支内容：接待各合作剧团来校参观学习、招生考试各专业评委专家等；国（境）外公务接待支出0万元，接待0批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（三）财政拨款会议费支出决算情况说明。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会议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2025年度全年召开会议0个，参加会议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（四）财政拨款培训费支出决算情况说明。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培训费支出预算0.28万元（其中：一般公共预算支出0.28万元；政府性基金预算支出0万元；国有资本经营预算支出0万元），支出决算0.28万元（其中：一般公共预算支出0.28万元；政府性基金预算支出0万元；国有资本经营预算支出0万元），完成调整后预算的100%，决算数与预算数相同。2025年度全年组织培训3个，组织培训5人次，开支内容：会计人员2025年继续教育培训、2025年全国艺术职业院校德育工作专题培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十、政府性基金预算财政拨款支出决算情况说明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2025年度政府性基金预算财政拨款支出决算0万元。与上年相比，减少3,569.73万元，减少100%，变动原因：2025年减少了扬州戏曲园（艺校改扩建）项目支出。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十一、国有资本经营预算财政拨款支出决算情况说明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2025年度国有资本经营预算财政拨款支出决算0万元。与上年决算数相同。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十二、财政拨款机关运行经费支出决算情况说明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2025年度机关运行经费支出决算0万元（其中：一般公共预算支出0万元；政府性基金预算支出0万元；国有资本经营预算支出0万元）。与上年决算数相同。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十三、政府采购支出决算情况说明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采购支出总额254.27万元，其中：政府采购货物支出35.97万元、政府采购工程支出0万元、政府采购服务支出218.3万元。政府采购授予中小企业合同金额58.23万元，占政府采购支出总额的22.9%，其中：授予小微企业合同金额58.23万元，占授予中小企业合同金额的100%。</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十四、国有资产占用情况说明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截至2025年12月31日，本单位共有车辆1辆，其中：副部(省)级及以上领导用车0辆、主要负责人用车0辆、机要通信用车0辆、应急保障用车0辆、执法执勤用车0辆、特种专业技术用车0辆、离退休干部用车0辆、其他用车1辆；单价100万元（含）以上的设备0台（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十五、预算绩效评价工作开展情况</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2025年度，本单位共0个项目开展了财政重点绩效评价，涉及财政性资金合计0万元；本单位未开展单位整体支出财政重点绩效评价，涉及财政性资金0万元。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本单位共对上年度已实施完成的10个项目开展了绩效自评价，涉及财政性资金合计796.41万元；本单位共开展1项单位整体支出绩效自评价，涉及财政性资金合计3,106.7万元。</w:t>
      </w:r>
      <w:r>
        <w:rPr>
          <w:rFonts w:ascii="仿宋" w:eastAsia="仿宋" w:hAnsi="仿宋" w:cs="仿宋"/>
          <w:u w:color="auto"/>
        </w:rPr>
        <w:t/>
      </w:r>
    </w:p>
    <w:p w14:paraId="1FD08161">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1D00300C">
      <w:pPr>
        <w:pStyle w:val="8"/>
        <w:tabs>
          <w:tab w:val="left" w:pos="3864"/>
          <w:tab w:val="left" w:pos="6248"/>
          <w:tab w:val="left" w:pos="7386"/>
        </w:tabs>
        <w:ind w:left="440" w:leftChars="200" w:firstLine="659" w:firstLineChars="206"/>
        <w:jc w:val="both"/>
        <w:rPr>
          <w:rFonts w:hint="eastAsia" w:ascii="仿宋" w:hAnsi="仿宋" w:eastAsia="仿宋" w:cs="仿宋"/>
        </w:rPr>
      </w:pP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一、财政拨款收入</w:t>
      </w:r>
      <w:r>
        <w:rPr>
          <w:b w:val="on"/>
          <w:rFonts w:ascii="仿宋" w:eastAsia="仿宋" w:hAnsi="仿宋" w:cs="仿宋"/>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二、上级补助收入</w:t>
      </w:r>
      <w:r>
        <w:rPr>
          <w:b w:val="on"/>
          <w:rFonts w:ascii="仿宋" w:eastAsia="仿宋" w:hAnsi="仿宋" w:cs="仿宋"/>
          <w:u w:color="auto"/>
        </w:rPr>
        <w:t>：</w:t>
      </w:r>
      <w:r>
        <w:rPr>
          <w:rFonts w:hint="eastAsia" w:ascii="仿宋" w:hAnsi="仿宋" w:eastAsia="仿宋" w:cs="仿宋"/>
        </w:rPr>
        <w:t>指事业单位从主管部门和上级单位取得的非财政补助收入。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三、财政专户管理教育收费</w:t>
      </w:r>
      <w:r>
        <w:rPr>
          <w:b w:val="on"/>
          <w:rFonts w:ascii="仿宋" w:eastAsia="仿宋" w:hAnsi="仿宋" w:cs="仿宋"/>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四、事业收入</w:t>
      </w:r>
      <w:r>
        <w:rPr>
          <w:b w:val="on"/>
          <w:rFonts w:ascii="仿宋" w:eastAsia="仿宋" w:hAnsi="仿宋" w:cs="仿宋"/>
          <w:u w:color="auto"/>
        </w:rPr>
        <w:t>：</w:t>
      </w:r>
      <w:r>
        <w:rPr>
          <w:rFonts w:hint="eastAsia" w:ascii="仿宋" w:hAnsi="仿宋" w:eastAsia="仿宋" w:cs="仿宋"/>
        </w:rPr>
        <w:t>指事业单位开展专业业务活动及其辅助活动取得的收入。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五、经营收入</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六、附属单位上缴收入</w:t>
      </w:r>
      <w:r>
        <w:rPr>
          <w:b w:val="on"/>
          <w:rFonts w:ascii="仿宋" w:eastAsia="仿宋" w:hAnsi="仿宋" w:cs="仿宋"/>
          <w:u w:color="auto"/>
        </w:rPr>
        <w:t>：</w:t>
      </w:r>
      <w:r>
        <w:rPr>
          <w:rFonts w:hint="eastAsia" w:ascii="仿宋" w:hAnsi="仿宋" w:eastAsia="仿宋" w:cs="仿宋"/>
        </w:rPr>
        <w:t>指事业单位附属独立核算单位按照有关规定上缴的收入。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七、其他收入</w:t>
      </w:r>
      <w:r>
        <w:rPr>
          <w:b w:val="on"/>
          <w:rFonts w:ascii="仿宋" w:eastAsia="仿宋" w:hAnsi="仿宋" w:cs="仿宋"/>
          <w:u w:color="auto"/>
        </w:rPr>
        <w:t>：</w:t>
      </w:r>
      <w:r>
        <w:rPr>
          <w:rFonts w:hint="eastAsia" w:ascii="仿宋" w:hAnsi="仿宋" w:eastAsia="仿宋" w:cs="仿宋"/>
        </w:rPr>
        <w:t>指单位取得的除上述“财政拨款收入”、 “上级补助收入”、“事业收入”、“经营收入”、“附属单位上缴收入”等以外的各项收入。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八、使用非财政拨款结余（含专用结余）</w:t>
      </w:r>
      <w:r>
        <w:rPr>
          <w:b w:val="on"/>
          <w:rFonts w:ascii="仿宋" w:eastAsia="仿宋" w:hAnsi="仿宋" w:cs="仿宋"/>
          <w:u w:color="auto"/>
        </w:rPr>
        <w:t>：</w:t>
      </w:r>
      <w:r>
        <w:rPr>
          <w:rFonts w:hint="eastAsia" w:ascii="仿宋" w:hAnsi="仿宋" w:eastAsia="仿宋" w:cs="仿宋"/>
        </w:rPr>
        <w:t>指事业单位按照预算管理要求使用非财政拨款结余（含专用结余）弥补当年收支差额的数额。</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九、年初结转和结余</w:t>
      </w:r>
      <w:r>
        <w:rPr>
          <w:b w:val="on"/>
          <w:rFonts w:ascii="仿宋" w:eastAsia="仿宋" w:hAnsi="仿宋" w:cs="仿宋"/>
          <w:u w:color="auto"/>
        </w:rPr>
        <w:t>：</w:t>
      </w:r>
      <w:r>
        <w:rPr>
          <w:rFonts w:hint="eastAsia" w:ascii="仿宋" w:hAnsi="仿宋" w:eastAsia="仿宋" w:cs="仿宋"/>
        </w:rPr>
        <w:t>指单位上年结转本年使用的基本支出结转、项目支出结转和结余、经营结余。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十、结余分配</w:t>
      </w:r>
      <w:r>
        <w:rPr>
          <w:b w:val="on"/>
          <w:rFonts w:ascii="仿宋" w:eastAsia="仿宋" w:hAnsi="仿宋" w:cs="仿宋"/>
          <w:u w:color="auto"/>
        </w:rPr>
        <w:t>：</w:t>
      </w:r>
      <w:r>
        <w:rPr>
          <w:rFonts w:hint="eastAsia" w:ascii="仿宋" w:hAnsi="仿宋" w:eastAsia="仿宋" w:cs="仿宋"/>
        </w:rPr>
        <w:t>指事业单位按规定缴纳的所得税以及从非财政拨款结余中提取各类结余的情况。</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十一、年末结转和结余资金</w:t>
      </w:r>
      <w:r>
        <w:rPr>
          <w:b w:val="on"/>
          <w:rFonts w:ascii="仿宋" w:eastAsia="仿宋" w:hAnsi="仿宋" w:cs="仿宋"/>
          <w:u w:color="auto"/>
        </w:rPr>
        <w:t>：</w:t>
      </w:r>
      <w:r>
        <w:rPr>
          <w:rFonts w:hint="eastAsia" w:ascii="仿宋" w:hAnsi="仿宋" w:eastAsia="仿宋" w:cs="仿宋"/>
        </w:rPr>
        <w:t>指单位结转下年的基本支出结转、项目支出结转和结余、经营结余。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十二、基本支出</w:t>
      </w:r>
      <w:r>
        <w:rPr>
          <w:b w:val="on"/>
          <w:rFonts w:ascii="仿宋" w:eastAsia="仿宋" w:hAnsi="仿宋" w:cs="仿宋"/>
          <w:u w:color="auto"/>
        </w:rPr>
        <w:t>：</w:t>
      </w:r>
      <w:r>
        <w:rPr>
          <w:rFonts w:hint="eastAsia" w:ascii="仿宋" w:hAnsi="仿宋" w:eastAsia="仿宋" w:cs="仿宋"/>
        </w:rPr>
        <w:t>指为保障机构正常运转、完成日常工作任务所发生的支出，包括人员经费和公用经费。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十三、项目支出</w:t>
      </w:r>
      <w:r>
        <w:rPr>
          <w:b w:val="on"/>
          <w:rFonts w:ascii="仿宋" w:eastAsia="仿宋" w:hAnsi="仿宋" w:cs="仿宋"/>
          <w:u w:color="auto"/>
        </w:rPr>
        <w:t>：</w:t>
      </w:r>
      <w:r>
        <w:rPr>
          <w:rFonts w:hint="eastAsia" w:ascii="仿宋" w:hAnsi="仿宋" w:eastAsia="仿宋" w:cs="仿宋"/>
        </w:rPr>
        <w:t>指在为完成特定的工作任务和事业发展目标所发生的支出。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十四、上缴上级支出</w:t>
      </w:r>
      <w:r>
        <w:rPr>
          <w:b w:val="on"/>
          <w:rFonts w:ascii="仿宋" w:eastAsia="仿宋" w:hAnsi="仿宋" w:cs="仿宋"/>
          <w:u w:color="auto"/>
        </w:rPr>
        <w:t>：</w:t>
      </w:r>
      <w:r>
        <w:rPr>
          <w:rFonts w:hint="eastAsia" w:ascii="仿宋" w:hAnsi="仿宋" w:eastAsia="仿宋" w:cs="仿宋"/>
        </w:rPr>
        <w:t>指事业单位按照财政部门和主管部门的规定上缴上级单位的支出。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十五、经营支出</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十六、对附属单位补助支出</w:t>
      </w:r>
      <w:r>
        <w:rPr>
          <w:b w:val="on"/>
          <w:rFonts w:ascii="仿宋" w:eastAsia="仿宋" w:hAnsi="仿宋" w:cs="仿宋"/>
          <w:u w:color="auto"/>
        </w:rPr>
        <w:t>：</w:t>
      </w:r>
      <w:r>
        <w:rPr>
          <w:rFonts w:hint="eastAsia" w:ascii="仿宋" w:hAnsi="仿宋" w:eastAsia="仿宋" w:cs="仿宋"/>
        </w:rPr>
        <w:t>指事业单位用财政拨款收入之外的收入对附属单位补助发生的支出。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十七、“三公”经费</w:t>
      </w:r>
      <w:r>
        <w:rPr>
          <w:b w:val="on"/>
          <w:rFonts w:ascii="仿宋" w:eastAsia="仿宋" w:hAnsi="仿宋" w:cs="仿宋"/>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十八、机关运行经费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十九、教育支出(类)教育管理事务(款)其他教育管理事务支出(项)</w:t>
      </w:r>
      <w:r>
        <w:rPr>
          <w:b w:val="on"/>
          <w:rFonts w:ascii="仿宋" w:eastAsia="仿宋" w:hAnsi="仿宋" w:cs="仿宋"/>
          <w:u w:color="auto"/>
        </w:rPr>
        <w:t>：</w:t>
      </w:r>
      <w:r>
        <w:rPr>
          <w:rFonts w:hint="eastAsia" w:ascii="仿宋" w:hAnsi="仿宋" w:eastAsia="仿宋" w:cs="仿宋"/>
        </w:rPr>
        <w:t>反映除上述项目以外其他用于教育管理事务方面的支出。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二十、教育支出(类)职业教育(款)中等职业教育(项)</w:t>
      </w:r>
      <w:r>
        <w:rPr>
          <w:b w:val="on"/>
          <w:rFonts w:ascii="仿宋" w:eastAsia="仿宋" w:hAnsi="仿宋" w:cs="仿宋"/>
          <w:u w:color="auto"/>
        </w:rPr>
        <w:t>：</w:t>
      </w:r>
      <w:r>
        <w:rPr>
          <w:rFonts w:hint="eastAsia" w:ascii="仿宋" w:hAnsi="仿宋" w:eastAsia="仿宋" w:cs="仿宋"/>
        </w:rPr>
        <w:t>反映各部门（不含人力资源社会保障部门）举办的中等职业教育支出。政府各部门对社会组织等举办的中等职业学校的资助，如捐赠、补贴等，也在本科目中反映。</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二十一、教育支出(类)进修及培训(款)培训支出(项)</w:t>
      </w:r>
      <w:r>
        <w:rPr>
          <w:b w:val="on"/>
          <w:rFonts w:ascii="仿宋" w:eastAsia="仿宋" w:hAnsi="仿宋" w:cs="仿宋"/>
          <w:u w:color="auto"/>
        </w:rPr>
        <w:t>：</w:t>
      </w:r>
      <w:r>
        <w:rPr>
          <w:rFonts w:hint="eastAsia" w:ascii="仿宋" w:hAnsi="仿宋" w:eastAsia="仿宋" w:cs="仿宋"/>
        </w:rPr>
        <w:t>反映各部门安排的用于培训的支出。教育部门的师资培训，党校、行政学院等专业干部教育机构的支出，以及退役士兵的培训支出，不在本科目反映。</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二十二、科学技术支出(类)其他科学技术支出(款)其他科学技术支出(项)</w:t>
      </w:r>
      <w:r>
        <w:rPr>
          <w:b w:val="on"/>
          <w:rFonts w:ascii="仿宋" w:eastAsia="仿宋" w:hAnsi="仿宋" w:cs="仿宋"/>
          <w:u w:color="auto"/>
        </w:rPr>
        <w:t>：</w:t>
      </w:r>
      <w:r>
        <w:rPr>
          <w:rFonts w:hint="eastAsia" w:ascii="仿宋" w:hAnsi="仿宋" w:eastAsia="仿宋" w:cs="仿宋"/>
        </w:rPr>
        <w:t>反映其他科学技术支出中除以上各项外用于科技方面的支出。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二十三、文化旅游体育与传媒支出(类)文化和旅游(款)一般行政管理事务(项)</w:t>
      </w:r>
      <w:r>
        <w:rPr>
          <w:b w:val="on"/>
          <w:rFonts w:ascii="仿宋" w:eastAsia="仿宋" w:hAnsi="仿宋" w:cs="仿宋"/>
          <w:u w:color="auto"/>
        </w:rPr>
        <w:t>：</w:t>
      </w:r>
      <w:r>
        <w:rPr>
          <w:rFonts w:hint="eastAsia" w:ascii="仿宋" w:hAnsi="仿宋" w:eastAsia="仿宋" w:cs="仿宋"/>
        </w:rPr>
        <w:t>反映行政单位（包括实行公务员管理的事业单位）未单独设置项级科目的其他项目支出。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二十四、文化旅游体育与传媒支出(类)文化和旅游(款)其他文化和旅游支出(项)</w:t>
      </w:r>
      <w:r>
        <w:rPr>
          <w:b w:val="on"/>
          <w:rFonts w:ascii="仿宋" w:eastAsia="仿宋" w:hAnsi="仿宋" w:cs="仿宋"/>
          <w:u w:color="auto"/>
        </w:rPr>
        <w:t>：</w:t>
      </w:r>
      <w:r>
        <w:rPr>
          <w:rFonts w:hint="eastAsia" w:ascii="仿宋" w:hAnsi="仿宋" w:eastAsia="仿宋" w:cs="仿宋"/>
        </w:rPr>
        <w:t>反映除上述项目以外其他用于文化和旅游方面的支出。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二十五、社会保障和就业支出(类)行政事业单位养老支出(款)机关事业单位基本养老保险缴费支出(项)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二十六、社会保障和就业支出(类)行政事业单位养老支出(款)机关事业单位职业年金缴费支出(项)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二十七、住房保障支出(类)住房改革支出(款)住房公积金(项)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二十八、住房保障支出(类)住房改革支出(款)提租补贴(项)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二十九、住房保障支出(类)住房改革支出(款)购房补贴(项)</w:t>
      </w:r>
      <w:r>
        <w:rPr>
          <w:b w:val="on"/>
          <w:rFonts w:ascii="仿宋" w:eastAsia="仿宋" w:hAnsi="仿宋" w:cs="仿宋"/>
          <w:u w:color="auto"/>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BF59">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tENd9csBAACcAwAADgAAAGRycy9lMm9Eb2MueG1srVPNjtMwEL4j8Q6W 79RpJVAVNV3tqlqEhABp4QFcx24s+U8et0lfAN6AExfuPFefg7GTdGG57IFLMp6ZfPN9nye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TaDEcYsXfvn+7fLj1+XnV7Ks Vq+zQ32AGhsfAram4c4PuXvKAyaz8EFFm98oiWAd/T1f/ZVDIiJ/tF6t1xWWBNbmA+Kwx89DhPRW ekty0NCIF1h85af3kMbWuSVPc/5eG4N5Xhv3VwIxc4Zl7iPHHKVhP0zE9749o54e776hDledEvPO obV5TeYgzsF+Do4h6kOH1JaFF4TbY0IShVueMMJOg/HSirppwfJW/HkuXY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RDXfXLAQAAnAMAAA4AAAAAAAAAAQAgAAAAHgEAAGRycy9lMm9E b2MueG1sUEsFBgAAAAAGAAYAWQEAAFsFAAAAAA== ">
              <v:fill on="f" focussize="0,0"/>
              <v:stroke on="f"/>
              <v:imagedata o:title=""/>
              <o:lock v:ext="edit" aspectratio="f"/>
              <v:textbox inset="0mm,0mm,0mm,0mm" style="mso-fit-shape-to-text:t;">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13C7">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3RFbMcsBAACdAwAADgAAAGRycy9lMm9Eb2MueG1srVPNjtMwEL4j8Q6W 79RpkVAVNV3tqlqEhABp4QFcx24s+U8et0lfAN6AExfuPFefg7GTdGG57IFLMp6ZfPN93zi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m4CWOG5x45fv3y4/fl1+fiXL 6vUqW9QHqLHzIWBvGu78gO1zHjCZlQ8q2vxGTQTriHa+GiyHRET+aL1aryssCazNB8Rnj5+HCOmt 9JbkoKERN1iM5af3kMbWuSVPc/5eG1O2aNxfCcTMGZa5jxxzlIb9MAna+/aMenpcfkMd3nVKzDuH 3iK/NAdxDvZzcAxRHzqktiy8INweE5Io3PKEEXYajFsr6qYblq/Fn+fS9fhXbX8D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N0RWzHLAQAAnQMAAA4AAAAAAAAAAQAgAAAAHgEAAGRycy9lMm9E b2MueG1sUEsFBgAAAAAGAAYAWQEAAFsFAAAAAA== ">
              <v:fill on="f" focussize="0,0"/>
              <v:stroke on="f"/>
              <v:imagedata o:title=""/>
              <o:lock v:ext="edit" aspectratio="f"/>
              <v:textbox inset="0mm,0mm,0mm,0mm" style="mso-fit-shape-to-text:t;">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6BED">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FxzAh8wBAACdAwAADgAAAGRycy9lMm9Eb2MueG1srVNLbtswEN0XyB0I 7mNKDlAYguWghZEiQNAWSHsAmqIsAvyBQ1vyBdobdNVN9z2Xz9EhJTlpusmiG2o4M3zz3sxofTsY TY4ygHK2puWioERa4Rpl9zX9+uXuekUJRG4brp2VNT1JoLebqzfr3ldy6TqnGxkIglioel/TLkZf MQaik4bDwnlpMdi6YHjEa9izJvAe0Y1my6J4y3oXGh+ckADo3Y5BOiGG1wC6tlVCbp04GGnjiBqk 5hElQac80E1m27ZSxE9tCzISXVNUGvOJRdDepZNt1rzaB+47JSYK/DUUXmgyXFkseoHa8sjJIah/ oIwSwYFr40I4w0YhuSOooixe9Oax415mLdhq8Jemw/+DFR+PnwNRDW5CSYnlBid+/vH9/PP3+dc3 UhY3N6lFvYcKMx895sbhvRswffYDOpPyoQ0mfVETwTg2+HRpsBwiEenRarlaFRgSGJsviM+envsA 8YN0hiSjpgEnmBvLjw8Qx9Q5JVWz7k5pnaeo7V8OxEwelriPHJMVh90wCdq55oR6ehx+TS3uOiX6 3mJv057MRpiN3WwcfFD7DqmV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XHMCHzAEAAJ0DAAAOAAAAAAAAAAEAIAAAAB4BAABkcnMvZTJv RG9jLnhtbFBLBQYAAAAABgAGAFkBAABcBQAAAAA= ">
              <v:fill on="f" focussize="0,0"/>
              <v:stroke on="f"/>
              <v:imagedata o:title=""/>
              <o:lock v:ext="edit" aspectratio="f"/>
              <v:textbox inset="0mm,0mm,0mm,0mm" style="mso-fit-shape-to-text:t;">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8116">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DBhR6ssBAACdAwAADgAAAGRycy9lMm9Eb2MueG1srVPNjtMwEL4j8Q6W 79RpQaiKmq5A1SIkBEjLPoDr2I0l/8njNukLwBtw4sKd5+pzMHaSLiyXPXBxxjPjb75vZrK5Gawh JxlBe9fQ5aKiRDrhW+0ODb3/cvtiTQkk7lpuvJMNPUugN9vnzzZ9qOXKd960MhIEcVD3oaFdSqFm DEQnLYeFD9JhUPloecJrPLA28h7RrWGrqnrNeh/bEL2QAOjdjUE6IcanAHqltJA7L45WujSiRml4 QknQ6QB0W9gqJUX6pBTIRExDUWkqJxZBe59Ptt3w+hB56LSYKPCnUHikyXLtsOgVascTJ8eo/4Gy WkQPXqWF8JaNQkpHUMWyetSbu44HWbRgqyFcmw7/D1Z8PH2ORLe4CStKHLc48cv3b5cfvy4/v5Jl 9fJVblEfoMbMu4C5aXjrB0yf/YDOrHxQ0eYvaiIYxwafrw2WQyIiP1qv1usKQwJj8wXx2cPzECG9 k96SbDQ04gRLY/npA6QxdU7J1Zy/1caUKRr3lwMxs4dl7iPHbKVhP0yC9r49o54eh99Qh7tOiXnv sLd5T2YjzsZ+No4h6kOH1JaFF4Q3x4QkCrdcYYSdCuPUirppw/Ja/HkvWQ9/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AwYUerLAQAAnQMAAA4AAAAAAAAAAQAgAAAAHgEAAGRycy9lMm9E b2MueG1sUEsFBgAAAAAGAAYAWQEAAFsFAAAAAA== ">
              <v:fill on="f" focussize="0,0"/>
              <v:stroke on="f"/>
              <v:imagedata o:title=""/>
              <o:lock v:ext="edit" aspectratio="f"/>
              <v:textbox inset="0mm,0mm,0mm,0mm" style="mso-fit-shape-to-text:t;">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C704">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y2xO8MwBAACdAwAADgAAAGRycy9lMm9Eb2MueG1srVNLbtswEN0XyB0I 7mPKDlAIguWghZEiQNAWSHsAmqIsAvyBQ1vyBdobdNVN9z2Xz9EhJTlpusmiG2o4M3zz3sxofTsY TY4ygHK2pstFQYm0wjXK7mv69cvddUkJRG4brp2VNT1JoLebqzfr3ldy5TqnGxkIglioel/TLkZf MQaik4bDwnlpMdi6YHjEa9izJvAe0Y1mq6J4y3oXGh+ckADo3Y5BOiGG1wC6tlVCbp04GGnjiBqk 5hElQac80E1m27ZSxE9tCzISXVNUGvOJRdDepZNt1rzaB+47JSYK/DUUXmgyXFkseoHa8sjJIah/ oIwSwYFr40I4w0YhuSOoYlm86M1jx73MWrDV4C9Nh/8HKz4ePweiGtyEG0osNzjx84/v55+/z7++ kWVxU6YW9R4qzHz0mBuH927A9NkP6EzKhzaY9EVNBOPY4NOlwXKIRKRH5aosCwwJjM0XxGdPz32A +EE6Q5JR04ATzI3lxweIY+qckqpZd6e0zlPU9i8HYiYPS9xHjsmKw26YBO1cc0I9PQ6/phZ3nRJ9 b7G3aU9mI8zGbjYOPqh9h9SW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LbE7wzAEAAJ0DAAAOAAAAAAAAAAEAIAAAAB4BAABkcnMvZTJv RG9jLnhtbFBLBQYAAAAABgAGAFkBAABcBQAAAAA= ">
              <v:fill on="f" focussize="0,0"/>
              <v:stroke on="f"/>
              <v:imagedata o:title=""/>
              <o:lock v:ext="edit" aspectratio="f"/>
              <v:textbox inset="0mm,0mm,0mm,0mm" style="mso-fit-shape-to-text:t;">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4C0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B8YBXMwBAACcAwAADgAAAGRycy9lMm9Eb2MueG1srVNLbtswEN0XyB0I 7mNKRlEYguUggZEiQNAWSHsAmqIsAvyBQ1vyBdobdNVN9z2Xz9EhJTltusmiG2o4M3zz3sxofTMY TY4ygHK2puWioERa4Rpl9zX98vn+ekUJRG4brp2VNT1JoDebqzfr3ldy6TqnGxkIglioel/TLkZf MQaik4bDwnlpMdi6YHjEa9izJvAe0Y1my6J4x3oXGh+ckADo3Y5BOiGG1wC6tlVCbp04GGnjiBqk 5hElQac80E1m27ZSxI9tCzISXVNUGvOJRdDepZNt1rzaB+47JSYK/DUUXmgyXFkseoHa8sjJIah/ oIwSwYFr40I4w0YhuSOooixe9Oap415mLdhq8Jemw/+DFR+OnwJRTU2XlFhucODn79/OP36df34l ZfG2TB3qPVSY+OQxNQ53bsC9mf2AziR8aINJX5REMI79PV36K4dIRHq0Wq5WBYYExuYL4rPn5z5A fC+dIcmoacAB5r7y4yPEMXVOSdWsu1da5yFq+5cDMZOHJe4jx2TFYTdMgnauOaGeHmdfU4urTol+ sNjatCazEWZjNxsHH9S+Q2pl5gX+9hCRROaWKoywU2EcWlY3LVjaij/vOev5p9r8Bl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HxgFczAEAAJwDAAAOAAAAAAAAAAEAIAAAAB4BAABkcnMvZTJv RG9jLnhtbFBLBQYAAAAABgAGAFkBAABcBQAAAAA= ">
              <v:fill on="f" focussize="0,0"/>
              <v:stroke on="f"/>
              <v:imagedata o:title=""/>
              <o:lock v:ext="edit" aspectratio="f"/>
              <v:textbox inset="0mm,0mm,0mm,0mm" style="mso-fit-shape-to-text:t;">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A0F0">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vIt3tcsBAACcAwAADgAAAGRycy9lMm9Eb2MueG1srVPNjtMwEL4j8Q6W 79RpV0IlaroCVYuQECAtPIDr2I0l/8njNukLwBtw4sKd5+pzMHaSLiyXPXBxxjPjb75vZrK5Hawh JxlBe9fQ5aKiRDrhW+0ODf3y+e7FmhJI3LXceCcbepZAb7fPn236UMuV77xpZSQI4qDuQ0O7lELN GIhOWg4LH6TDoPLR8oTXeGBt5D2iW8NWVfWS9T62IXohAdC7G4N0QoxPAfRKaSF3XhytdGlEjdLw hJKg0wHotrBVSor0USmQiZiGotJUTiyC9j6fbLvh9SHy0GkxUeBPofBIk+XaYdEr1I4nTo5R/wNl tYgevEoL4S0bhZSOoIpl9ag39x0PsmjBVkO4Nh3+H6z4cPoUiW4bekOJ4xYHfvn+7fLj1+XnV7Ks bl7lDvUBaky8D5iahjd+wL2Z/YDOLHxQ0eYvSiIYx/6er/2VQyIiP1qv1usKQwJj8wXx2cPzECG9 ld6SbDQ04gBLX/npPaQxdU7J1Zy/08aUIRr3lwMxs4dl7iPHbKVhP0yC9r49o54eZ99Qh6tOiXnn sLV5TWYjzsZ+No4h6kOH1JaFF4TXx4QkCrdcYYSdCuPQirppwfJW/HkvWQ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yLd7XLAQAAnAMAAA4AAAAAAAAAAQAgAAAAHgEAAGRycy9lMm9E b2MueG1sUEsFBgAAAAAGAAYAWQEAAFsFAAAAAA== ">
              <v:fill on="f" focussize="0,0"/>
              <v:stroke on="f"/>
              <v:imagedata o:title=""/>
              <o:lock v:ext="edit" aspectratio="f"/>
              <v:textbox inset="0mm,0mm,0mm,0mm" style="mso-fit-shape-to-text:t;">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5685">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Pj0BHcsBAACcAwAADgAAAGRycy9lMm9Eb2MueG1srVNLbtswEN0X6B0I 7mvKRlAYguUghZEiQNAWSHsAmqIsAvyBQ1vyBdobdNVN9z2Xz9EhJdn5bLLIhhrODN/MezNaXfdG k4MMoJyt6HxWUCKtcLWyu4r++H77YUkJRG5rrp2VFT1KoNfr9+9WnS/lwrVO1zIQBLFQdr6ibYy+ ZAxEKw2HmfPSYrBxwfCI17BjdeAdohvNFkXxkXUu1D44IQHQuxmCdEQMrwF0TaOE3DixN9LGATVI zSNSglZ5oOvcbdNIEb82DchIdEWRacwnFkF7m062XvFyF7hvlRhb4K9p4Rknw5XFomeoDY+c7IN6 AWWUCA5cE2fCGTYQyYogi3nxTJuHlnuZuaDU4M+iw9vBii+Hb4GouqJXlFhucOCn379Of/6d/v4k 8+IqK9R5KDHxwWNq7D+5HvcmKZf8gM5EvG+CSV+kRDCO+h7P+so+EpEeLRfLZYEhgbHpgjjs8twH iJ+lMyQZFQ04wKwrP9xDHFKnlFTNululdR6itk8ciJk87NJjsmK/7cfGt64+Ip8OZ19Ri6tOib6z KG1ak8kIk7GdjL0Patdia/PcF/ibfcQmcm+pwgA7FsahZXbjgqWteHzPWZefav0f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D49AR3LAQAAnAMAAA4AAAAAAAAAAQAgAAAAHgEAAGRycy9lMm9E b2MueG1sUEsFBgAAAAAGAAYAWQEAAFsFAAAAAA== ">
              <v:fill on="f" focussize="0,0"/>
              <v:stroke on="f"/>
              <v:imagedata o:title=""/>
              <o:lock v:ext="edit" aspectratio="f"/>
              <v:textbox inset="0mm,0mm,0mm,0mm" style="mso-fit-shape-to-text:t;">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48FF">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WeBJGcsBAACcAwAADgAAAGRycy9lMm9Eb2MueG1srVPNjtMwEL4j8Q6W 79RpJaCKmq5A1SIkBEjLPoDr2I0l/8njNukLwBtw4sKd5+pzMHaSLiyXPXBxxjPjb75vZrK5Gawh JxlBe9fQ5aKiRDrhW+0ODb3/cvtiTQkk7lpuvJMNPUugN9vnzzZ9qOXKd960MhIEcVD3oaFdSqFm DEQnLYeFD9JhUPloecJrPLA28h7RrWGrqnrFeh/bEL2QAOjdjUE6IcanAHqltJA7L45WujSiRml4 QknQ6QB0W9gqJUX6pBTIRExDUWkqJxZBe59Ptt3w+hB56LSYKPCnUHikyXLtsOgVascTJ8eo/4Gy WkQPXqWF8JaNQkpHUMWyetSbu44HWbRgqyFcmw7/D1Z8PH2ORLcNfUmJ4xYHfvn+7fLj1+XnV7Ks Vq9zh/oANSbeBUxNw1s/4N7MfkBnFj6oaPMXJRGMY3/P1/7KIRGRH61X63WFIYGx+YL47OF5iJDe SW9JNhoacYClr/z0AdKYOqfkas7famPKEI37y4GY2cMy95FjttKwHyZBe9+eUU+Ps2+ow1WnxLx3 2Nq8JrMRZ2M/G8cQ9aFDasvCC8KbY0IShVuuMMJOhXFoRd20YHkr/ryXrIefavsb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FngSRnLAQAAnAMAAA4AAAAAAAAAAQAgAAAAHgEAAGRycy9lMm9E b2MueG1sUEsFBgAAAAAGAAYAWQEAAFsFAAAAAA== ">
              <v:fill on="f" focussize="0,0"/>
              <v:stroke on="f"/>
              <v:imagedata o:title=""/>
              <o:lock v:ext="edit" aspectratio="f"/>
              <v:textbox inset="0mm,0mm,0mm,0mm" style="mso-fit-shape-to-text:t;">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17D1">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SsxCrssBAACcAwAADgAAAGRycy9lMm9Eb2MueG1srVNLbtswEN0XyB0I 7mPJXgSCYDlIYKQoEKQF0h6ApkiLAH/g0JZ8gfYGXXXTfc/lc3RISU6bbrLohhrODN+8NzNa3w5G k6MIoJxt6HJRUiIsd62y+4Z++fxwXVECkdmWaWdFQ08C6O3m6t2697VYuc7pVgSCIBbq3je0i9HX RQG8E4bBwnlhMShdMCziNeyLNrAe0Y0uVmV5U/QutD44LgDQux2DdEIMbwF0Uiouto4fjLBxRA1C s4iSoFMe6CazlVLw+FFKEJHohqLSmE8sgvYuncVmzep9YL5TfKLA3kLhlSbDlMWiF6gti4wcgvoH yigeHDgZF9yZYhSSO4IqluWr3jx3zIusBVsN/tJ0+H+w/On4KRDVNvSGEssMDvz8/dv5x6/zz69k Wa6q1KHeQ42Jzx5T43DvBtyb2Q/oTMIHGUz6oiSCcezv6dJfMUTC06NqVVUlhjjG5gviFy/PfYD4 XjhDktHQgAPMfWXHR4hj6pySqln3oLTOQ9T2LwdiJk+RuI8ckxWH3TAJ2rn2hHp6nH1DLa46JfqD xdamNZmNMBu72Tj4oPYdUltmXuDvDhFJZG6pwgg7FcahZXXTgqWt+POes15+qs1v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ErMQq7LAQAAnAMAAA4AAAAAAAAAAQAgAAAAHgEAAGRycy9lMm9E b2MueG1sUEsFBgAAAAAGAAYAWQEAAFsFAAAAAA== ">
              <v:fill on="f" focussize="0,0"/>
              <v:stroke on="f"/>
              <v:imagedata o:title=""/>
              <o:lock v:ext="edit" aspectratio="f"/>
              <v:textbox inset="0mm,0mm,0mm,0mm" style="mso-fit-shape-to-text:t;">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CBB">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MHZGMsBAACcAwAADgAAAGRycy9lMm9Eb2MueG1srVPNjtMwEL4j8Q6W 79RpD1CipitQtQgJAdKyD+A6dmPJf/K4TfoC8AacuHDnufocjJ2kC8tlD1yc8cz4m++bmWxuBmvI SUbQ3jV0uagokU74VrtDQ++/3L5YUwKJu5Yb72RDzxLozfb5s00farnynTetjARBHNR9aGiXUqgZ A9FJy2Hhg3QYVD5anvAaD6yNvEd0a9iqql6y3sc2RC8kAHp3Y5BOiPEpgF4pLeTOi6OVLo2oURqe UBJ0OgDdFrZKSZE+KQUyEdNQVJrKiUXQ3ueTbTe8PkQeOi0mCvwpFB5pslw7LHqF2vHEyTHqf6Cs FtGDV2khvGWjkNIRVLGsHvXmruNBFi3YagjXpsP/gxUfT58j0W1DX1HiuMWBX75/u/z4dfn5lSyr 1evcoT5AjYl3AVPT8NYPuDezH9CZhQ8q2vxFSQTj2N/ztb9ySETkR+vVel1hSGBsviA+e3geIqR3 0luSjYZGHGDpKz99gDSmzim5mvO32pgyROP+ciBm9rDMfeSYrTTsh0nQ3rdn1NPj7BvqcNUpMe8d tjavyWzE2djPxjFEfeiQ2rLwgvDmmJBE4ZYrjLBTYRxaUTctWN6KP+8l6+Gn2v4G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IDB2RjLAQAAnAMAAA4AAAAAAAAAAQAgAAAAHgEAAGRycy9lMm9E b2MueG1sUEsFBgAAAAAGAAYAWQEAAFsFAAAAAA== ">
              <v:fill on="f" focussize="0,0"/>
              <v:stroke on="f"/>
              <v:imagedata o:title=""/>
              <o:lock v:ext="edit" aspectratio="f"/>
              <v:textbox inset="0mm,0mm,0mm,0mm" style="mso-fit-shape-to-text:t;">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635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NmyCN8kBAACcAwAADgAAAGRycy9lMm9Eb2MueG1srVNNrtMwEN4jcQfL e+q0SKiKmj6BqoeQECA9OIDr2I0l/8njNukF4Aas2LDnXD0HYydp4bF5CzbOeGb8zXzfTDZ3gzXk JCNo7xq6XFSUSCd8q92hoV8+379YUwKJu5Yb72RDzxLo3fb5s00farnynTetjARBHNR9aGiXUqgZ A9FJy2Hhg3QYVD5anvAaD6yNvEd0a9iqql6x3sc2RC8kAHp3Y5BOiPEpgF4pLeTOi6OVLo2oURqe kBJ0OgDdlm6VkiJ9VApkIqahyDSVE4ugvc8n2254fYg8dFpMLfCntPCIk+XaYdEr1I4nTo5R/wNl tYgevEoL4S0biRRFkMWyeqTNQ8eDLFxQaghX0eH/wYoPp0+R6LahOHbHLQ788v3b5cevy8+vZFm9 LAr1AWpMfAiYmoY3fsC9ycplP6AzEx9UtPmLlAjGUd/zVV85JCLyo/Vqva4wJDA2XxCH3Z6HCOmt 9JZko6ERB1h05af3kMbUOSVXc/5eG1OGaNxfDsTMHnbrMVtp2A9T43vfnpFPj7NvqMNVp8S8cyht XpPZiLOxn41jiPrQYWvL0heE18eETZTecoURdiqMQyvspgXLW/HnvWTdfqrtb1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M6pebnPAAAABQEAAA8AAAAAAAAAAQAgAAAAIgAAAGRycy9kb3ducmV2Lnht bFBLAQIUABQAAAAIAIdO4kA2bII3yQEAAJwDAAAOAAAAAAAAAAEAIAAAAB4BAABkcnMvZTJvRG9j LnhtbFBLBQYAAAAABgAGAFkBAABZBQAAAAA= ">
              <v:fill on="f" focussize="0,0"/>
              <v:stroke on="f"/>
              <v:imagedata o:title=""/>
              <o:lock v:ext="edit" aspectratio="f"/>
              <v:textbox inset="0mm,0mm,0mm,0mm" style="mso-fit-shape-to-text:t;">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52C8">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EZgcwBAACcAwAADgAAAGRycy9lMm9Eb2MueG1srVPNjtMwEL4j7TtY vm+TdCVUoqYrULUrJARIyz6A69iNJf/J4zbpC8AbcOLCnefqczB2ki4slz1wccYz42++b2ayvh2M JkcRQDnb0GpRUiIsd62y+4Y+frm7XlECkdmWaWdFQ08C6O3m6tW697VYus7pVgSCIBbq3je0i9HX RQG8E4bBwnlhMShdMCziNeyLNrAe0Y0ulmX5uuhdaH1wXACgdzsG6YQYXgLopFRcbB0/GGHjiBqE ZhElQac80E1mK6Xg8ZOUICLRDUWlMZ9YBO1dOovNmtX7wHyn+ESBvYTCM02GKYtFL1BbFhk5BPUP lFE8OHAyLrgzxSgkdwRVVOWz3jx0zIusBVsN/tJ0+H+w/OPxcyCqbegbSiwzOPDz92/nH7/OP7+S qrypUod6DzUmPnhMjcM7N+DezH5AZxI+yGDSFyURjGN/T5f+iiESnh6tlqtViSGOsfmC+MXTcx8g 3gtnSDIaGnCAua/s+AHimDqnpGrW3Smt8xC1/cuBmMlTJO4jx2TFYTdMgnauPaGeHmffUIurTol+ b7G1aU1mI8zGbjYOPqh9h9SqzAv820NEEplbqjDCToVxaFndtGBpK/6856ynn2rzG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8YRmBzAEAAJwDAAAOAAAAAAAAAAEAIAAAAB4BAABkcnMvZTJv RG9jLnhtbFBLBQYAAAAABgAGAFkBAABcBQAAAAA= ">
              <v:fill on="f" focussize="0,0"/>
              <v:stroke on="f"/>
              <v:imagedata o:title=""/>
              <o:lock v:ext="edit" aspectratio="f"/>
              <v:textbox inset="0mm,0mm,0mm,0mm" style="mso-fit-shape-to-text:t;">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F313">
    <w:pPr>
      <w:pStyle w:val="10"/>
      <w:pBdr>
        <w:bottom w:val="single" w:color="000000" w:sz="4" w:space="1"/>
      </w:pBdr>
      <w:jc w:val="both"/>
      <w:rPr>
        <w:rFonts w:hint="eastAsia"/>
        <w:lang w:val="en-US"/>
      </w:rPr>
    </w:pPr>
    <w:r>
      <w:rPr>
        <w:rFonts w:hint="eastAsia"/>
        <w:lang w:val="en-US"/>
      </w:rPr>
      <w:t>扬州文化艺术学校</w:t>
    </w:r>
    <w:r>
      <w:rPr>
        <w:rFonts w:hint="eastAsia"/>
        <w:lang w:val="en-US" w:eastAsia="zh-CN"/>
      </w:rPr>
      <w:t>2025</w:t>
    </w:r>
    <w:r>
      <w:rPr>
        <w:rFonts w:hint="eastAsia"/>
        <w:lang w:val="en-US"/>
        <w:u/>
      </w:rPr>
      <w:t>年度</w:t>
    </w:r>
    <w:r>
      <w:rPr>
        <w:u w:color="auto"/>
      </w:rPr>
      <w:t>单位</w:t>
    </w:r>
    <w:r>
      <w:rPr>
        <w:u w:color="auto"/>
      </w:rPr>
      <w:t>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36BC">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661D97"/>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124F23"/>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6.xml" Type="http://schemas.openxmlformats.org/officeDocument/2006/relationships/footer"/><Relationship Id="rId11" Target="footer7.xml" Type="http://schemas.openxmlformats.org/officeDocument/2006/relationships/footer"/><Relationship Id="rId12" Target="footer8.xml" Type="http://schemas.openxmlformats.org/officeDocument/2006/relationships/footer"/><Relationship Id="rId13" Target="footer9.xml" Type="http://schemas.openxmlformats.org/officeDocument/2006/relationships/footer"/><Relationship Id="rId14" Target="footer10.xml" Type="http://schemas.openxmlformats.org/officeDocument/2006/relationships/footer"/><Relationship Id="rId15" Target="footer11.xml" Type="http://schemas.openxmlformats.org/officeDocument/2006/relationships/footer"/><Relationship Id="rId16" Target="footer12.xml" Type="http://schemas.openxmlformats.org/officeDocument/2006/relationships/footer"/><Relationship Id="rId17" Target="footer13.xml" Type="http://schemas.openxmlformats.org/officeDocument/2006/relationships/footer"/><Relationship Id="rId18" Target="theme/theme1.xml" Type="http://schemas.openxmlformats.org/officeDocument/2006/relationships/theme"/><Relationship Id="rId19" Target="../customXml/item1.xml" Type="http://schemas.openxmlformats.org/officeDocument/2006/relationships/customXml"/><Relationship Id="rId2" Target="settings.xml" Type="http://schemas.openxmlformats.org/officeDocument/2006/relationships/settings"/><Relationship Id="rId20" Target="fontTable.xml" Type="http://schemas.openxmlformats.org/officeDocument/2006/relationships/fontTable"/><Relationship Id="rId21" Target="media/image1.jpeg" Type="http://schemas.openxmlformats.org/officeDocument/2006/relationships/image"/><Relationship Id="rId22" Target="media/image2.jpeg" Type="http://schemas.openxmlformats.org/officeDocument/2006/relationships/image"/><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footer3.xml" Type="http://schemas.openxmlformats.org/officeDocument/2006/relationships/footer"/><Relationship Id="rId8" Target="footer4.xml" Type="http://schemas.openxmlformats.org/officeDocument/2006/relationships/footer"/><Relationship Id="rId9" Target="footer5.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443</Words>
  <Characters>1567</Characters>
  <Lines>58</Lines>
  <Paragraphs>16</Paragraphs>
  <TotalTime>12</TotalTime>
  <ScaleCrop>false</ScaleCrop>
  <LinksUpToDate>false</LinksUpToDate>
  <CharactersWithSpaces>1574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Administrator</cp:lastModifiedBy>
  <dcterms:modified xsi:type="dcterms:W3CDTF">2026-07-14T12:57:08Z</dcterms:modified>
  <cp:revision>177</cp:revision>
  <dc:title>部门决算公开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69895DB26D744AE99C219A69AA7BD712_13</vt:lpwstr>
  </property>
  <property fmtid="{D5CDD505-2E9C-101B-9397-08002B2CF9AE}" pid="5" name="KSOProductBuildVer">
    <vt:lpwstr>2052-12.1.0.22529</vt:lpwstr>
  </property>
  <property fmtid="{D5CDD505-2E9C-101B-9397-08002B2CF9AE}" pid="6" name="LastSaved">
    <vt:filetime>2021-04-15T00:00:00Z</vt:filetime>
  </property>
  <property fmtid="{D5CDD505-2E9C-101B-9397-08002B2CF9AE}" pid="7" name="KSOTemplateDocerSaveRecord">
    <vt:lpwstr>eyJoZGlkIjoiNjAyYmZjMGFiMDk2ZTE1NzA0ZjBlYTAyZmVkZDc2ZjAifQ==</vt:lpwstr>
  </property>
</Properties>
</file>